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hdphoto1.wdp" ContentType="image/vnd.ms-photo"/>
  <Override PartName="/word/media/image7.png" ContentType="image/png"/>
  <Override PartName="/word/media/hdphoto2.wdp" ContentType="image/vnd.ms-photo"/>
  <Override PartName="/word/media/image8.png" ContentType="image/png"/>
  <Override PartName="/word/media/image9.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rPr>
          <w:rFonts w:ascii="Arial Narrow" w:hAnsi="Arial Narrow"/>
        </w:rPr>
      </w:pPr>
      <w:r>
        <w:rPr>
          <w:rFonts w:ascii="Arial Narrow" w:hAnsi="Arial Narrow"/>
        </w:rPr>
      </w:r>
    </w:p>
    <w:p>
      <w:pPr>
        <w:pStyle w:val="Normal"/>
        <w:rPr>
          <w:rFonts w:ascii="Arial Narrow" w:hAnsi="Arial Narrow"/>
        </w:rPr>
      </w:pPr>
      <w:r>
        <w:rPr>
          <w:rFonts w:ascii="Arial Narrow" w:hAnsi="Arial Narrow"/>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1"/>
        <w:rPr>
          <w:rFonts w:ascii="Tahoma" w:hAnsi="Tahoma" w:eastAsia="Times New Roman" w:cs="Times New Roman"/>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1"/>
        <w:rPr>
          <w:rFonts w:ascii="Tahoma" w:hAnsi="Tahoma" w:eastAsia="Times New Roman" w:cs="Times New Roman"/>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tabs>
          <w:tab w:val="clear" w:pos="709"/>
          <w:tab w:val="left" w:pos="2379" w:leader="none"/>
        </w:tabs>
        <w:outlineLvl w:val="1"/>
        <w:rPr>
          <w:rFonts w:ascii="Tahoma" w:hAnsi="Tahoma" w:eastAsia="Times New Roman" w:cs="Times New Roman"/>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1"/>
        <w:rPr>
          <w:rFonts w:ascii="Tahoma" w:hAnsi="Tahoma" w:eastAsia="Times New Roman" w:cs="Times New Roman"/>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1"/>
        <w:rPr>
          <w:rFonts w:ascii="Times New Roman" w:hAnsi="Times New Roman" w:eastAsia="Times New Roman" w:cs="Times New Roman"/>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imes New Roman" w:hAnsi="Times New Roman"/>
          <w:b/>
          <w:sz w:val="28"/>
          <w:szCs w:val="20"/>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MUNICIPALIDAD DE LAVALLE</w:t>
      </w:r>
    </w:p>
    <w:p>
      <w:pPr>
        <w:pStyle w:val="Normal"/>
        <w:pBdr>
          <w:top w:val="double" w:sz="4" w:space="0" w:color="800000"/>
          <w:left w:val="double" w:sz="4" w:space="4" w:color="800000"/>
          <w:bottom w:val="double" w:sz="4" w:space="24" w:color="800000"/>
          <w:right w:val="double" w:sz="4" w:space="4" w:color="800000"/>
        </w:pBdr>
        <w:jc w:val="center"/>
        <w:rPr>
          <w:rFonts w:ascii="Tahoma" w:hAnsi="Tahoma" w:eastAsia="Times New Roman" w:cs="Times New Roman"/>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pBdr>
          <w:top w:val="double" w:sz="4" w:space="0" w:color="800000"/>
          <w:left w:val="double" w:sz="4" w:space="4" w:color="800000"/>
          <w:bottom w:val="double" w:sz="4" w:space="24" w:color="800000"/>
          <w:right w:val="double" w:sz="4" w:space="4" w:color="800000"/>
        </w:pBdr>
        <w:jc w:val="center"/>
        <w:rPr>
          <w:rFonts w:ascii="Tahoma" w:hAnsi="Tahoma" w:eastAsia="Times New Roman" w:cs="Times New Roman"/>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4"/>
        <w:rPr>
          <w:rFonts w:ascii="Times New Roman" w:hAnsi="Times New Roman" w:eastAsia="Times New Roman" w:cs="Times New Roman"/>
          <w:b/>
          <w:color w:val="000000"/>
          <w:sz w:val="24"/>
          <w:szCs w:val="20"/>
          <w:lang w:eastAsia="es-ES"/>
        </w:rPr>
      </w:pPr>
      <w:r>
        <w:rPr>
          <w:rFonts w:eastAsia="Times New Roman" w:cs="Times New Roman" w:ascii="Times New Roman" w:hAnsi="Times New Roman"/>
          <w:b/>
          <w:color w:val="000000"/>
          <w:sz w:val="24"/>
          <w:szCs w:val="20"/>
          <w:lang w:eastAsia="es-ES"/>
        </w:rPr>
        <w:t>LICITACION PÚBLICA</w:t>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4"/>
        <w:rPr>
          <w:rFonts w:ascii="Times New Roman" w:hAnsi="Times New Roman" w:eastAsia="Times New Roman" w:cs="Times New Roman"/>
          <w:b/>
          <w:color w:val="000000"/>
          <w:sz w:val="24"/>
          <w:szCs w:val="20"/>
          <w:lang w:eastAsia="es-ES"/>
        </w:rPr>
      </w:pPr>
      <w:r>
        <w:rPr>
          <w:rFonts w:eastAsia="Times New Roman" w:cs="Times New Roman" w:ascii="Times New Roman" w:hAnsi="Times New Roman"/>
          <w:b/>
          <w:color w:val="000000"/>
          <w:sz w:val="24"/>
          <w:szCs w:val="20"/>
          <w:lang w:eastAsia="es-ES"/>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4"/>
        <w:rPr>
          <w:rFonts w:ascii="Times New Roman" w:hAnsi="Times New Roman" w:eastAsia="Times New Roman" w:cs="Times New Roman"/>
          <w:b/>
          <w:color w:val="000000"/>
          <w:sz w:val="24"/>
          <w:szCs w:val="20"/>
          <w:lang w:eastAsia="es-ES"/>
        </w:rPr>
      </w:pPr>
      <w:r>
        <w:rPr>
          <w:rFonts w:eastAsia="Times New Roman" w:cs="Times New Roman" w:ascii="Times New Roman" w:hAnsi="Times New Roman"/>
          <w:b/>
          <w:color w:val="000000"/>
          <w:sz w:val="24"/>
          <w:szCs w:val="20"/>
          <w:lang w:eastAsia="es-ES"/>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4"/>
        <w:rPr>
          <w:rFonts w:ascii="Times New Roman" w:hAnsi="Times New Roman" w:eastAsia="Times New Roman" w:cs="Times New Roman"/>
          <w:b/>
          <w:color w:val="000000"/>
          <w:sz w:val="28"/>
          <w:szCs w:val="28"/>
          <w:u w:val="single"/>
          <w:lang w:eastAsia="es-ES"/>
        </w:rPr>
      </w:pPr>
      <w:r>
        <w:rPr>
          <w:rFonts w:eastAsia="Times New Roman" w:cs="Times New Roman" w:ascii="Times New Roman" w:hAnsi="Times New Roman"/>
          <w:b/>
          <w:color w:val="000000"/>
          <w:sz w:val="28"/>
          <w:szCs w:val="28"/>
          <w:u w:val="single"/>
          <w:lang w:eastAsia="es-ES"/>
        </w:rPr>
        <w:t>PLIEGO DE BASES Y CONDICIONES TECNICAS PARTICULARES</w:t>
      </w:r>
    </w:p>
    <w:p>
      <w:pPr>
        <w:pStyle w:val="Normal"/>
        <w:pBdr>
          <w:top w:val="double" w:sz="4" w:space="0" w:color="800000"/>
          <w:left w:val="double" w:sz="4" w:space="4" w:color="800000"/>
          <w:bottom w:val="double" w:sz="4" w:space="24" w:color="800000"/>
          <w:right w:val="double" w:sz="4" w:space="4" w:color="800000"/>
        </w:pBdr>
        <w:jc w:val="center"/>
        <w:rPr>
          <w:rFonts w:ascii="Tahoma" w:hAnsi="Tahoma" w:eastAsia="Times New Roman" w:cs="Times New Roman"/>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pBdr>
          <w:top w:val="double" w:sz="4" w:space="0" w:color="800000"/>
          <w:left w:val="double" w:sz="4" w:space="4" w:color="800000"/>
          <w:bottom w:val="double" w:sz="4" w:space="24" w:color="800000"/>
          <w:right w:val="double" w:sz="4" w:space="4" w:color="800000"/>
        </w:pBdr>
        <w:rPr>
          <w:rFonts w:ascii="Tahoma" w:hAnsi="Tahoma" w:eastAsia="Times New Roman" w:cs="Times New Roman"/>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pBdr>
          <w:top w:val="double" w:sz="4" w:space="0" w:color="800000"/>
          <w:left w:val="double" w:sz="4" w:space="4" w:color="800000"/>
          <w:bottom w:val="double" w:sz="4" w:space="24" w:color="800000"/>
          <w:right w:val="double" w:sz="4" w:space="4" w:color="800000"/>
        </w:pBdr>
        <w:rPr>
          <w:rFonts w:ascii="Tahoma" w:hAnsi="Tahoma" w:eastAsia="Times New Roman" w:cs="Times New Roman"/>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pBdr>
          <w:top w:val="double" w:sz="4" w:space="0" w:color="800000"/>
          <w:left w:val="double" w:sz="4" w:space="4" w:color="800000"/>
          <w:bottom w:val="double" w:sz="4" w:space="24" w:color="800000"/>
          <w:right w:val="double" w:sz="4" w:space="4" w:color="800000"/>
        </w:pBdr>
        <w:jc w:val="center"/>
        <w:rPr>
          <w:rStyle w:val="Strong"/>
          <w:rFonts w:ascii="Times New Roman" w:hAnsi="Times New Roman" w:cs="Times New Roman"/>
          <w:b w:val="false"/>
          <w:sz w:val="28"/>
          <w:szCs w:val="28"/>
        </w:rPr>
      </w:pPr>
      <w:r>
        <w:rPr>
          <w:rStyle w:val="Strong"/>
          <w:rFonts w:cs="Times New Roman" w:ascii="Times New Roman" w:hAnsi="Times New Roman"/>
          <w:b w:val="false"/>
          <w:bCs w:val="false"/>
          <w:sz w:val="28"/>
          <w:szCs w:val="28"/>
        </w:rPr>
        <w:t>EXPTE. Nº 10958/2025  -</w:t>
      </w:r>
      <w:r>
        <w:rPr>
          <w:rStyle w:val="Strong"/>
          <w:rFonts w:cs="Times New Roman" w:ascii="Times New Roman" w:hAnsi="Times New Roman"/>
          <w:b w:val="false"/>
          <w:sz w:val="28"/>
          <w:szCs w:val="28"/>
        </w:rPr>
        <w:t xml:space="preserve">   </w:t>
      </w:r>
      <w:r>
        <w:rPr>
          <w:rStyle w:val="Strong"/>
          <w:rFonts w:cs="Times New Roman" w:ascii="Times New Roman" w:hAnsi="Times New Roman"/>
          <w:b w:val="false"/>
          <w:sz w:val="28"/>
          <w:szCs w:val="28"/>
        </w:rPr>
        <w:t>RES. N.º 130/26</w:t>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7"/>
        <w:rPr>
          <w:rFonts w:ascii="Times New Roman" w:hAnsi="Times New Roman" w:eastAsia="Times New Roman" w:cs="Times New Roman"/>
          <w:sz w:val="24"/>
          <w:szCs w:val="24"/>
          <w:lang w:eastAsia="es-ES"/>
        </w:rPr>
      </w:pPr>
      <w:r>
        <w:rPr>
          <w:rFonts w:eastAsia="Times New Roman" w:cs="Times New Roman" w:ascii="Times New Roman" w:hAnsi="Times New Roman"/>
          <w:sz w:val="24"/>
          <w:szCs w:val="24"/>
          <w:lang w:eastAsia="es-ES"/>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7"/>
        <w:rPr>
          <w:rFonts w:ascii="Times New Roman" w:hAnsi="Times New Roman" w:eastAsia="Times New Roman" w:cs="Times New Roman"/>
          <w:sz w:val="24"/>
          <w:szCs w:val="24"/>
          <w:lang w:eastAsia="es-ES"/>
        </w:rPr>
      </w:pPr>
      <w:r>
        <w:rPr>
          <w:rFonts w:eastAsia="Times New Roman" w:cs="Times New Roman" w:ascii="Times New Roman" w:hAnsi="Times New Roman"/>
          <w:sz w:val="24"/>
          <w:szCs w:val="24"/>
          <w:lang w:eastAsia="es-ES"/>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7"/>
        <w:rPr>
          <w:rFonts w:ascii="Times New Roman" w:hAnsi="Times New Roman" w:eastAsia="Times New Roman" w:cs="Times New Roman"/>
          <w:sz w:val="24"/>
          <w:szCs w:val="24"/>
          <w:lang w:eastAsia="es-ES"/>
        </w:rPr>
      </w:pPr>
      <w:r>
        <w:rPr>
          <w:rFonts w:eastAsia="Times New Roman" w:cs="Times New Roman" w:ascii="Times New Roman" w:hAnsi="Times New Roman"/>
          <w:sz w:val="24"/>
          <w:szCs w:val="24"/>
          <w:lang w:eastAsia="es-ES"/>
        </w:rPr>
      </w:r>
    </w:p>
    <w:p>
      <w:pPr>
        <w:pStyle w:val="Normal"/>
        <w:keepNext w:val="true"/>
        <w:numPr>
          <w:ilvl w:val="0"/>
          <w:numId w:val="0"/>
        </w:numPr>
        <w:pBdr>
          <w:top w:val="double" w:sz="4" w:space="0" w:color="800000"/>
          <w:left w:val="double" w:sz="4" w:space="4" w:color="800000"/>
          <w:bottom w:val="double" w:sz="4" w:space="24" w:color="800000"/>
          <w:right w:val="double" w:sz="4" w:space="4" w:color="800000"/>
        </w:pBdr>
        <w:jc w:val="center"/>
        <w:outlineLvl w:val="7"/>
        <w:rPr>
          <w:rFonts w:ascii="Times New Roman" w:hAnsi="Times New Roman" w:eastAsia="Times New Roman" w:cs="Times New Roman"/>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imes New Roman" w:hAnsi="Times New Roman"/>
          <w:b/>
          <w:sz w:val="24"/>
          <w:szCs w:val="24"/>
          <w:lang w:eastAsia="es-ES"/>
        </w:rPr>
        <w:t xml:space="preserve">OBJETO: </w:t>
      </w:r>
      <w:r>
        <w:rPr>
          <w:rFonts w:cs="Tahoma" w:ascii="Tahoma" w:hAnsi="Tahoma"/>
        </w:rPr>
        <w:t>CONTRATACIÓN DE MANO DE OB</w:t>
      </w:r>
      <w:r>
        <w:rPr>
          <w:rFonts w:cs="Tahoma" w:ascii="Tahoma" w:hAnsi="Tahoma"/>
          <w:lang w:val="es-ES_tradnl"/>
        </w:rPr>
        <w:t>RA PARA EJECUCION DE PLAYON DEPORTIVO CON SANITARIOS EN JOCOLI</w:t>
      </w:r>
    </w:p>
    <w:p>
      <w:pPr>
        <w:pStyle w:val="Normal"/>
        <w:pBdr>
          <w:top w:val="double" w:sz="4" w:space="0" w:color="800000"/>
          <w:left w:val="double" w:sz="4" w:space="4" w:color="800000"/>
          <w:bottom w:val="double" w:sz="4" w:space="24" w:color="800000"/>
          <w:right w:val="double" w:sz="4" w:space="4" w:color="800000"/>
        </w:pBdr>
        <w:jc w:val="center"/>
        <w:rPr>
          <w:rFonts w:ascii="Times New Roman" w:hAnsi="Times New Roman" w:eastAsia="Times New Roman" w:cs="Times New Roman"/>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imes New Roman" w:hAnsi="Times New Roman"/>
          <w:b/>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pBdr>
          <w:top w:val="double" w:sz="4" w:space="0" w:color="800000"/>
          <w:left w:val="double" w:sz="4" w:space="4" w:color="800000"/>
          <w:bottom w:val="double" w:sz="4" w:space="24" w:color="800000"/>
          <w:right w:val="double" w:sz="4" w:space="4" w:color="800000"/>
        </w:pBdr>
        <w:jc w:val="center"/>
        <w:rPr>
          <w:rFonts w:ascii="Tahoma" w:hAnsi="Tahoma" w:eastAsia="Times New Roman" w:cs="Times New Roman"/>
          <w:b/>
          <w:color w:val="800000"/>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color w:val="800000"/>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pBdr>
          <w:top w:val="double" w:sz="4" w:space="0" w:color="800000"/>
          <w:left w:val="double" w:sz="4" w:space="4" w:color="800000"/>
          <w:bottom w:val="double" w:sz="4" w:space="24" w:color="800000"/>
          <w:right w:val="double" w:sz="4" w:space="4" w:color="800000"/>
        </w:pBdr>
        <w:jc w:val="center"/>
        <w:rPr>
          <w:rFonts w:ascii="Tahoma" w:hAnsi="Tahoma" w:eastAsia="Times New Roman" w:cs="Times New Roman"/>
          <w:b/>
          <w:color w:val="800000"/>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color w:val="800000"/>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rPr>
          <w:rFonts w:ascii="Tahoma" w:hAnsi="Tahoma" w:eastAsia="Times New Roman" w:cs="Times New Roman"/>
          <w:b/>
          <w:color w:val="800000"/>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eastAsia="Times New Roman" w:cs="Times New Roman" w:ascii="Tahoma" w:hAnsi="Tahoma"/>
          <w:b/>
          <w:color w:val="800000"/>
          <w:sz w:val="24"/>
          <w:szCs w:val="24"/>
          <w:lang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r>
    </w:p>
    <w:p>
      <w:pPr>
        <w:pStyle w:val="Normal"/>
        <w:rPr>
          <w:rFonts w:ascii="Arial Narrow" w:hAnsi="Arial Narrow"/>
        </w:rPr>
      </w:pPr>
      <w:r>
        <w:rPr>
          <w:rFonts w:ascii="Arial Narrow" w:hAnsi="Arial Narrow"/>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tabs>
          <w:tab w:val="clear" w:pos="709"/>
          <w:tab w:val="left" w:pos="5610" w:leader="none"/>
        </w:tabs>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tab/>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Arial Narrow" w:hAnsi="Arial Narrow" w:eastAsia="Times New Roman" w:cs="Times New Roman"/>
          <w:sz w:val="20"/>
          <w:szCs w:val="20"/>
          <w:lang w:eastAsia="es-ES"/>
        </w:rPr>
      </w:pPr>
      <w:r>
        <w:rPr>
          <w:rFonts w:eastAsia="Times New Roman" w:cs="Times New Roman" w:ascii="Arial Narrow" w:hAnsi="Arial Narrow"/>
          <w:sz w:val="20"/>
          <w:szCs w:val="20"/>
          <w:lang w:eastAsia="es-ES"/>
        </w:rPr>
      </w:r>
    </w:p>
    <w:p>
      <w:pPr>
        <w:pStyle w:val="Normal"/>
        <w:rPr>
          <w:rFonts w:ascii="Tahoma" w:hAnsi="Tahoma"/>
          <w:b/>
        </w:rPr>
      </w:pPr>
      <w:r>
        <w:rPr>
          <w:rFonts w:ascii="Tahoma" w:hAnsi="Tahoma"/>
          <w:b/>
        </w:rPr>
      </w:r>
    </w:p>
    <w:p>
      <w:pPr>
        <w:pStyle w:val="Normal"/>
        <w:rPr>
          <w:rFonts w:ascii="Tahoma" w:hAnsi="Tahoma" w:eastAsia="Times New Roman" w:cs="Tahoma"/>
          <w:b/>
          <w:lang w:eastAsia="es-ES"/>
        </w:rPr>
      </w:pPr>
      <w:r>
        <w:rPr>
          <w:rFonts w:ascii="Tahoma" w:hAnsi="Tahoma"/>
          <w:b/>
        </w:rPr>
        <w:t xml:space="preserve">Artículo 1º – </w:t>
      </w:r>
      <w:r>
        <w:rPr>
          <w:rFonts w:ascii="Tahoma" w:hAnsi="Tahoma"/>
          <w:b/>
          <w:i/>
          <w:iCs/>
        </w:rPr>
        <w:t>Objeto:</w:t>
      </w:r>
      <w:r>
        <w:rPr>
          <w:rFonts w:eastAsia="Times New Roman" w:cs="Arial" w:ascii="Arial" w:hAnsi="Arial"/>
          <w:b/>
          <w:lang w:eastAsia="es-ES"/>
        </w:rPr>
        <w:t xml:space="preserve"> </w:t>
      </w:r>
      <w:r>
        <w:rPr>
          <w:rFonts w:eastAsia="Times New Roman" w:cs="Tahoma" w:ascii="Tahoma" w:hAnsi="Tahoma"/>
          <w:lang w:eastAsia="es-ES"/>
        </w:rPr>
        <w:t xml:space="preserve">La presente Licitación Pública tiene por objeto la </w:t>
      </w:r>
      <w:r>
        <w:rPr>
          <w:rFonts w:eastAsia="Times New Roman" w:cs="Tahoma" w:ascii="Tahoma" w:hAnsi="Tahoma"/>
          <w:b/>
          <w:lang w:eastAsia="es-ES"/>
        </w:rPr>
        <w:t>“contratación de mano de obra para ejecución de playón deportivo con sanitarios en Jocolí”</w:t>
      </w:r>
      <w:r>
        <w:rPr>
          <w:rFonts w:eastAsia="Times New Roman" w:cs="Arial" w:ascii="Arial" w:hAnsi="Arial"/>
          <w:b/>
          <w:lang w:eastAsia="es-ES"/>
        </w:rPr>
        <w:t xml:space="preserve">. </w:t>
      </w:r>
      <w:r>
        <w:rPr>
          <w:rFonts w:cs="Tahoma" w:ascii="Tahoma" w:hAnsi="Tahoma"/>
        </w:rPr>
        <w:t xml:space="preserve">La empresa Contratista tendrá a su cargo la mano de obra, plantel, equipo, herramientas y toda otra provisión o trabajos complementarios, que directa o indirectamente resulten necesarios para la ejecución de los mismos, en total acuerdo a las Normas y/o Especificaciones Técnicas vigentes en la Provincia y/o Municipio. </w:t>
      </w:r>
      <w:r>
        <w:rPr>
          <w:rFonts w:eastAsia="Times New Roman" w:cs="Tahoma" w:ascii="Tahoma" w:hAnsi="Tahoma"/>
          <w:lang w:eastAsia="es-ES"/>
        </w:rPr>
        <w:t>La ejecución de trabajos que, sin estar expresamente indicados en el Proyecto, fueran indispensables para que la Obra a construir resulte completa, serán realizados por el Contratista, con todos lo necesario para su correcto funcionamiento, no pudiendo el Adjudicatario conceptuar como adicionales dichos trabajos.</w:t>
      </w:r>
      <w:r>
        <w:rPr>
          <w:rFonts w:eastAsia="Times New Roman" w:cs="Arial" w:ascii="Arial" w:hAnsi="Arial"/>
          <w:b/>
          <w:lang w:eastAsia="es-ES"/>
        </w:rPr>
        <w:t xml:space="preserve"> </w:t>
      </w:r>
    </w:p>
    <w:p>
      <w:pPr>
        <w:pStyle w:val="Normal"/>
        <w:tabs>
          <w:tab w:val="left" w:pos="709" w:leader="none"/>
        </w:tabs>
        <w:rPr>
          <w:rFonts w:ascii="Tahoma" w:hAnsi="Tahoma"/>
          <w:b/>
        </w:rPr>
      </w:pPr>
      <w:r>
        <w:rPr>
          <w:rFonts w:ascii="Tahoma" w:hAnsi="Tahoma"/>
          <w:b/>
        </w:rPr>
      </w:r>
    </w:p>
    <w:p>
      <w:pPr>
        <w:pStyle w:val="Normal"/>
        <w:tabs>
          <w:tab w:val="left" w:pos="709" w:leader="none"/>
        </w:tabs>
        <w:rPr>
          <w:rFonts w:ascii="Tahoma" w:hAnsi="Tahoma" w:eastAsia="Times New Roman" w:cs="Tahoma"/>
          <w:b/>
          <w:lang w:eastAsia="es-ES"/>
        </w:rPr>
      </w:pPr>
      <w:r>
        <w:rPr>
          <w:rFonts w:ascii="Tahoma" w:hAnsi="Tahoma"/>
          <w:b/>
        </w:rPr>
        <w:t xml:space="preserve">Artículo 2º – </w:t>
      </w:r>
      <w:r>
        <w:rPr>
          <w:rFonts w:ascii="Tahoma" w:hAnsi="Tahoma"/>
          <w:b/>
          <w:i/>
          <w:iCs/>
        </w:rPr>
        <w:t>Emplazamiento de la obra:</w:t>
      </w:r>
      <w:r>
        <w:rPr>
          <w:rFonts w:eastAsia="Times New Roman" w:cs="Arial" w:ascii="Arial" w:hAnsi="Arial"/>
          <w:b/>
          <w:lang w:eastAsia="es-ES"/>
        </w:rPr>
        <w:t xml:space="preserve"> </w:t>
      </w:r>
      <w:r>
        <w:rPr>
          <w:rFonts w:eastAsia="Times New Roman" w:cs="Tahoma" w:ascii="Tahoma" w:hAnsi="Tahoma"/>
          <w:lang w:eastAsia="es-ES"/>
        </w:rPr>
        <w:t>La obra que se concursa tendrá como lugar de emplazamiento el Departamento de Lavalle, Distrito de  Jocolí, sobre calle Quiroga, tal como lo indica el croquis a continuación.</w:t>
      </w:r>
    </w:p>
    <w:p>
      <w:pPr>
        <w:pStyle w:val="Normal"/>
        <w:tabs>
          <w:tab w:val="left" w:pos="709" w:leader="none"/>
        </w:tabs>
        <w:rPr>
          <w:rFonts w:ascii="Tahoma" w:hAnsi="Tahoma" w:eastAsia="Times New Roman" w:cs="Tahoma"/>
          <w:lang w:eastAsia="es-ES"/>
        </w:rPr>
      </w:pPr>
      <w:r>
        <w:rPr>
          <w:rFonts w:eastAsia="Times New Roman" w:cs="Tahoma" w:ascii="Tahoma" w:hAnsi="Tahoma"/>
          <w:lang w:eastAsia="es-ES"/>
        </w:rPr>
      </w:r>
    </w:p>
    <w:tbl>
      <w:tblPr>
        <w:tblStyle w:val="TableNormal"/>
        <w:tblpPr w:vertAnchor="text" w:horzAnchor="margin" w:tblpXSpec="center" w:leftFromText="141" w:rightFromText="141" w:tblpY="-67"/>
        <w:tblW w:w="9388" w:type="dxa"/>
        <w:jc w:val="center"/>
        <w:tblInd w:w="0" w:type="dxa"/>
        <w:tblLayout w:type="fixed"/>
        <w:tblCellMar>
          <w:top w:w="0" w:type="dxa"/>
          <w:left w:w="7" w:type="dxa"/>
          <w:bottom w:w="0" w:type="dxa"/>
          <w:right w:w="7" w:type="dxa"/>
        </w:tblCellMar>
        <w:tblLook w:firstRow="1" w:noVBand="0" w:lastRow="1" w:firstColumn="1" w:lastColumn="1" w:noHBand="0" w:val="01e0"/>
      </w:tblPr>
      <w:tblGrid>
        <w:gridCol w:w="9388"/>
      </w:tblGrid>
      <w:tr>
        <w:trPr>
          <w:trHeight w:val="5797" w:hRule="atLeast"/>
        </w:trPr>
        <w:tc>
          <w:tcPr>
            <w:tcW w:w="9388" w:type="dxa"/>
            <w:tcBorders>
              <w:top w:val="single" w:sz="6" w:space="0" w:color="000000"/>
              <w:left w:val="single" w:sz="6" w:space="0" w:color="000000"/>
              <w:bottom w:val="single" w:sz="6" w:space="0" w:color="000000"/>
              <w:right w:val="single" w:sz="6" w:space="0" w:color="000000"/>
            </w:tcBorders>
          </w:tcPr>
          <w:p>
            <w:pPr>
              <w:pStyle w:val="Normal"/>
              <w:widowControl w:val="false"/>
              <w:suppressAutoHyphens w:val="true"/>
              <w:spacing w:before="0" w:after="0"/>
              <w:jc w:val="left"/>
              <w:rPr>
                <w:rFonts w:ascii="Calibri" w:hAnsi="Calibri" w:eastAsia="Calibri"/>
              </w:rPr>
            </w:pPr>
            <w:r>
              <w:rPr>
                <w:rFonts w:cs=""/>
                <w:kern w:val="0"/>
                <w:sz w:val="22"/>
                <w:szCs w:val="22"/>
                <w:lang w:eastAsia="en-US" w:bidi="ar-SA"/>
              </w:rPr>
              <mc:AlternateContent>
                <mc:Choice Requires="wps">
                  <w:drawing>
                    <wp:anchor behindDoc="0" distT="19050" distB="15875" distL="19050" distR="10795" simplePos="0" locked="0" layoutInCell="1" allowOverlap="1" relativeHeight="91" wp14:anchorId="4FBE5C4F">
                      <wp:simplePos x="0" y="0"/>
                      <wp:positionH relativeFrom="column">
                        <wp:posOffset>2626360</wp:posOffset>
                      </wp:positionH>
                      <wp:positionV relativeFrom="paragraph">
                        <wp:posOffset>1314450</wp:posOffset>
                      </wp:positionV>
                      <wp:extent cx="256540" cy="232410"/>
                      <wp:effectExtent l="3175" t="4445" r="3810" b="5080"/>
                      <wp:wrapNone/>
                      <wp:docPr id="1" name="Forma libre: forma 1"/>
                      <a:graphic xmlns:a="http://schemas.openxmlformats.org/drawingml/2006/main">
                        <a:graphicData uri="http://schemas.microsoft.com/office/word/2010/wordprocessingShape">
                          <wps:wsp>
                            <wps:cNvSpPr/>
                            <wps:spPr>
                              <a:xfrm rot="176400">
                                <a:off x="0" y="0"/>
                                <a:ext cx="256680" cy="232560"/>
                              </a:xfrm>
                              <a:custGeom>
                                <a:avLst/>
                                <a:gdLst>
                                  <a:gd name="textAreaLeft" fmla="*/ 0 w 145440"/>
                                  <a:gd name="textAreaRight" fmla="*/ 145800 w 145440"/>
                                  <a:gd name="textAreaTop" fmla="*/ 0 h 131760"/>
                                  <a:gd name="textAreaBottom" fmla="*/ 132120 h 131760"/>
                                </a:gdLst>
                                <a:ahLst/>
                                <a:rect l="textAreaLeft" t="textAreaTop" r="textAreaRight" b="textAreaBottom"/>
                                <a:pathLst>
                                  <a:path w="256151" h="232323">
                                    <a:moveTo>
                                      <a:pt x="0" y="172753"/>
                                    </a:moveTo>
                                    <a:lnTo>
                                      <a:pt x="47656" y="0"/>
                                    </a:lnTo>
                                    <a:lnTo>
                                      <a:pt x="256151" y="59570"/>
                                    </a:lnTo>
                                    <a:lnTo>
                                      <a:pt x="205516" y="232323"/>
                                    </a:lnTo>
                                    <a:lnTo>
                                      <a:pt x="0" y="172753"/>
                                    </a:lnTo>
                                    <a:close/>
                                  </a:path>
                                </a:pathLst>
                              </a:custGeom>
                              <a:solidFill>
                                <a:srgbClr val="ee0000">
                                  <a:alpha val="48000"/>
                                </a:srgbClr>
                              </a:solidFill>
                              <a:ln>
                                <a:no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1" allowOverlap="1" relativeHeight="92" wp14:anchorId="08E17508">
                      <wp:simplePos x="0" y="0"/>
                      <wp:positionH relativeFrom="column">
                        <wp:posOffset>2697480</wp:posOffset>
                      </wp:positionH>
                      <wp:positionV relativeFrom="paragraph">
                        <wp:posOffset>1367790</wp:posOffset>
                      </wp:positionV>
                      <wp:extent cx="80010" cy="95250"/>
                      <wp:effectExtent l="0" t="0" r="0" b="0"/>
                      <wp:wrapNone/>
                      <wp:docPr id="2" name="Flecha: hacia abajo 1"/>
                      <a:graphic xmlns:a="http://schemas.openxmlformats.org/drawingml/2006/main">
                        <a:graphicData uri="http://schemas.microsoft.com/office/word/2010/wordprocessingShape">
                          <wps:wsp>
                            <wps:cNvSpPr/>
                            <wps:spPr>
                              <a:xfrm>
                                <a:off x="0" y="0"/>
                                <a:ext cx="79920" cy="95400"/>
                              </a:xfrm>
                              <a:prstGeom prst="downArrow">
                                <a:avLst>
                                  <a:gd name="adj1" fmla="val 50000"/>
                                  <a:gd name="adj2" fmla="val 50000"/>
                                </a:avLst>
                              </a:prstGeom>
                              <a:solidFill>
                                <a:srgbClr val="ee0000"/>
                              </a:solidFill>
                              <a:ln>
                                <a:no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w:pict>
                    <v:shapetype id="_x0000_t67" coordsize="21600,21600" o:spt="67" adj="10800,10800" path="m0@3l@5@3l@5,l@6,l@6@3l21600@3l10800,21600xe">
                      <v:stroke joinstyle="miter"/>
                      <v:formulas>
                        <v:f eqn="val 21600"/>
                        <v:f eqn="val #1"/>
                        <v:f eqn="val #0"/>
                        <v:f eqn="sum height 0 @2"/>
                        <v:f eqn="prod 1 @1 2"/>
                        <v:f eqn="sum 10800 0 @4"/>
                        <v:f eqn="sum 10800 @4 0"/>
                        <v:f eqn="prod @5 @2 10800"/>
                        <v:f eqn="sum @3 @7 0"/>
                      </v:formulas>
                      <v:path gradientshapeok="t" o:connecttype="rect" textboxrect="@5,0,@6,@8"/>
                      <v:handles>
                        <v:h position="@5,0"/>
                        <v:h position="0,@3"/>
                      </v:handles>
                    </v:shapetype>
                    <v:shape id="shape_0" ID="Flecha: hacia abajo 1" path="l-2147483631,-2147483635l-2147483631,0l-2147483629,0l-2147483629,-2147483635l-2147483622,-2147483635l-2147483632,-2147483623xe" fillcolor="#ee0000" stroked="f" o:allowincell="f" style="position:absolute;margin-left:212.4pt;margin-top:107.7pt;width:6.25pt;height:7.45pt;mso-wrap-style:none;v-text-anchor:middle" wp14:anchorId="08E17508" type="_x0000_t67">
                      <v:fill o:detectmouseclick="t" type="solid" color2="#11ffff"/>
                      <v:stroke color="#3465a4" weight="12600" joinstyle="miter" endcap="flat"/>
                      <w10:wrap type="none"/>
                    </v:shape>
                  </w:pict>
                </mc:Fallback>
              </mc:AlternateContent>
              <w:drawing>
                <wp:inline distT="0" distB="0" distL="0" distR="0">
                  <wp:extent cx="6126480" cy="3796665"/>
                  <wp:effectExtent l="0" t="0" r="0" b="0"/>
                  <wp:docPr id="3" name="Imag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1" descr=""/>
                          <pic:cNvPicPr>
                            <a:picLocks noChangeAspect="1" noChangeArrowheads="1"/>
                          </pic:cNvPicPr>
                        </pic:nvPicPr>
                        <pic:blipFill>
                          <a:blip r:embed="rId2"/>
                          <a:srcRect l="0" t="0" r="0" b="13461"/>
                          <a:stretch>
                            <a:fillRect/>
                          </a:stretch>
                        </pic:blipFill>
                        <pic:spPr bwMode="auto">
                          <a:xfrm>
                            <a:off x="0" y="0"/>
                            <a:ext cx="6126480" cy="3796665"/>
                          </a:xfrm>
                          <a:prstGeom prst="rect">
                            <a:avLst/>
                          </a:prstGeom>
                        </pic:spPr>
                      </pic:pic>
                    </a:graphicData>
                  </a:graphic>
                </wp:inline>
              </w:drawing>
            </w:r>
          </w:p>
        </w:tc>
      </w:tr>
      <w:tr>
        <w:trPr>
          <w:trHeight w:val="34" w:hRule="atLeast"/>
        </w:trPr>
        <w:tc>
          <w:tcPr>
            <w:tcW w:w="9388" w:type="dxa"/>
            <w:tcBorders>
              <w:top w:val="single" w:sz="6" w:space="0" w:color="000000"/>
              <w:left w:val="single" w:sz="6" w:space="0" w:color="000000"/>
              <w:bottom w:val="single" w:sz="6" w:space="0" w:color="000000"/>
              <w:right w:val="single" w:sz="6" w:space="0" w:color="000000"/>
            </w:tcBorders>
          </w:tcPr>
          <w:p>
            <w:pPr>
              <w:pStyle w:val="TableParagraph"/>
              <w:suppressAutoHyphens w:val="true"/>
              <w:spacing w:before="0" w:after="0"/>
              <w:ind w:left="0"/>
              <w:rPr>
                <w:rFonts w:ascii="Yu Gothic" w:hAnsi="Yu Gothic" w:eastAsia="Yu Gothic" w:cs="Calibri" w:cstheme="minorHAnsi"/>
                <w:bCs/>
                <w:i/>
                <w:i/>
                <w:iCs/>
                <w:color w:themeColor="background1" w:themeShade="80" w:val="808080"/>
                <w:sz w:val="14"/>
                <w:szCs w:val="14"/>
              </w:rPr>
            </w:pPr>
            <w:r>
              <w:rPr>
                <w:rFonts w:eastAsia="Yu Gothic" w:cs="Calibri" w:ascii="Yu Gothic" w:hAnsi="Yu Gothic" w:cstheme="minorHAnsi"/>
                <w:bCs/>
                <w:i/>
                <w:iCs/>
                <w:color w:themeColor="background1" w:themeShade="80" w:val="808080"/>
                <w:kern w:val="0"/>
                <w:sz w:val="14"/>
                <w:szCs w:val="14"/>
                <w:lang w:eastAsia="en-US" w:bidi="ar-SA"/>
              </w:rPr>
              <w:t>Croquis de ubicación: en rojo se visualiza el playón deportivo a construir – Dirección de Obras Públicas – Municipalidad de Lavalle</w:t>
            </w:r>
          </w:p>
        </w:tc>
      </w:tr>
    </w:tbl>
    <w:p>
      <w:pPr>
        <w:pStyle w:val="Normal"/>
        <w:rPr>
          <w:rFonts w:ascii="Tahoma" w:hAnsi="Tahoma" w:eastAsia="Times New Roman" w:cs="Tahoma"/>
          <w:b/>
          <w:lang w:eastAsia="es-ES"/>
        </w:rPr>
      </w:pPr>
      <w:r>
        <w:rPr>
          <w:rFonts w:ascii="Tahoma" w:hAnsi="Tahoma"/>
          <w:b/>
        </w:rPr>
        <w:t xml:space="preserve">Artículo 3º – </w:t>
      </w:r>
      <w:r>
        <w:rPr>
          <w:rFonts w:eastAsia="Times New Roman" w:cs="Tahoma" w:ascii="Tahoma" w:hAnsi="Tahoma"/>
          <w:b/>
          <w:i/>
          <w:iCs/>
          <w:lang w:eastAsia="es-ES"/>
        </w:rPr>
        <w:t>Visita de obra:</w:t>
      </w:r>
      <w:r>
        <w:rPr>
          <w:rFonts w:eastAsia="Times New Roman" w:cs="Tahoma" w:ascii="Tahoma" w:hAnsi="Tahoma"/>
          <w:b/>
          <w:lang w:eastAsia="es-ES"/>
        </w:rPr>
        <w:t xml:space="preserve"> </w:t>
      </w:r>
      <w:r>
        <w:rPr>
          <w:rFonts w:eastAsia="Times New Roman" w:cs="Tahoma" w:ascii="Tahoma" w:hAnsi="Tahoma"/>
          <w:lang w:eastAsia="es-ES"/>
        </w:rPr>
        <w:t xml:space="preserve">El Proponente deberá presentar el Certificado de Visita de Obra, el cual deberá venir conformado por la persona que designe la municipalidad a tal efecto. Tal visita deberá ser realizada con anterioridad a la fecha prevista para la Apertura de la Licitación, en horario matutino y deberá ser coordinada con una antelación de cuarenta y ocho horas </w:t>
      </w:r>
      <w:r>
        <w:rPr>
          <w:rFonts w:eastAsia="Times New Roman" w:cs="Tahoma" w:ascii="Tahoma" w:hAnsi="Tahoma"/>
          <w:b/>
          <w:lang w:eastAsia="es-ES"/>
        </w:rPr>
        <w:t>(48 hs),</w:t>
      </w:r>
      <w:r>
        <w:rPr>
          <w:rFonts w:eastAsia="Times New Roman" w:cs="Tahoma" w:ascii="Tahoma" w:hAnsi="Tahoma"/>
          <w:lang w:eastAsia="es-ES"/>
        </w:rPr>
        <w:t xml:space="preserve"> con una movilidad adecuada para el traslado a la Obra. Esta visita deberá ser realizada con cinco </w:t>
      </w:r>
      <w:r>
        <w:rPr>
          <w:rFonts w:eastAsia="Times New Roman" w:cs="Tahoma" w:ascii="Tahoma" w:hAnsi="Tahoma"/>
          <w:b/>
          <w:lang w:eastAsia="es-ES"/>
        </w:rPr>
        <w:t>(2 días hábiles)</w:t>
      </w:r>
      <w:r>
        <w:rPr>
          <w:rFonts w:eastAsia="Times New Roman" w:cs="Tahoma" w:ascii="Tahoma" w:hAnsi="Tahoma"/>
          <w:lang w:eastAsia="es-ES"/>
        </w:rPr>
        <w:t xml:space="preserve"> antes de la presentación de la licitación. La </w:t>
      </w:r>
      <w:r>
        <w:rPr>
          <w:rFonts w:eastAsia="Times New Roman" w:cs="Tahoma" w:ascii="Tahoma" w:hAnsi="Tahoma"/>
          <w:b/>
          <w:lang w:eastAsia="es-ES"/>
        </w:rPr>
        <w:t>NO</w:t>
      </w:r>
      <w:r>
        <w:rPr>
          <w:rFonts w:eastAsia="Times New Roman" w:cs="Tahoma" w:ascii="Tahoma" w:hAnsi="Tahoma"/>
          <w:lang w:eastAsia="es-ES"/>
        </w:rPr>
        <w:t xml:space="preserve"> presentación del certificado, será Causal de Rechazo, con posterioridad al Acto de Apertura de las Propuestas.-</w:t>
      </w:r>
    </w:p>
    <w:p>
      <w:pPr>
        <w:pStyle w:val="Standard"/>
        <w:jc w:val="both"/>
        <w:rPr>
          <w:rFonts w:ascii="Tahoma" w:hAnsi="Tahoma" w:eastAsia="Times New Roman" w:cs="Tahoma"/>
          <w:b/>
          <w:sz w:val="22"/>
          <w:szCs w:val="22"/>
          <w:lang w:val="es-ES" w:eastAsia="es-ES"/>
        </w:rPr>
      </w:pPr>
      <w:r>
        <w:rPr>
          <w:rFonts w:eastAsia="Times New Roman" w:cs="Tahoma" w:ascii="Tahoma" w:hAnsi="Tahoma"/>
          <w:b/>
          <w:sz w:val="22"/>
          <w:szCs w:val="22"/>
          <w:lang w:val="es-ES" w:eastAsia="es-ES"/>
        </w:rPr>
      </w:r>
    </w:p>
    <w:p>
      <w:pPr>
        <w:pStyle w:val="Standard"/>
        <w:jc w:val="both"/>
        <w:rPr>
          <w:rFonts w:ascii="Tahoma" w:hAnsi="Tahoma" w:eastAsia="Times New Roman" w:cs="Tahoma"/>
          <w:bCs/>
          <w:iCs/>
          <w:sz w:val="22"/>
          <w:szCs w:val="22"/>
          <w:lang w:eastAsia="es-ES"/>
        </w:rPr>
      </w:pPr>
      <w:r>
        <w:rPr/>
      </w:r>
    </w:p>
    <w:p>
      <w:pPr>
        <w:pStyle w:val="Standard"/>
        <w:jc w:val="both"/>
        <w:rPr>
          <w:rFonts w:ascii="Tahoma" w:hAnsi="Tahoma" w:eastAsia="Times New Roman" w:cs="Tahoma"/>
          <w:bCs/>
          <w:iCs/>
          <w:sz w:val="22"/>
          <w:szCs w:val="22"/>
          <w:lang w:eastAsia="es-ES"/>
        </w:rPr>
      </w:pPr>
      <w:r>
        <w:rPr>
          <w:rFonts w:eastAsia="Times New Roman" w:cs="Tahoma" w:ascii="Tahoma" w:hAnsi="Tahoma"/>
          <w:b/>
          <w:sz w:val="22"/>
          <w:szCs w:val="22"/>
          <w:lang w:eastAsia="es-ES"/>
        </w:rPr>
        <w:t>Artículo 4º</w:t>
      </w:r>
      <w:r>
        <w:rPr>
          <w:rFonts w:eastAsia="Times New Roman" w:cs="Tahoma" w:ascii="Tahoma" w:hAnsi="Tahoma"/>
          <w:sz w:val="22"/>
          <w:szCs w:val="22"/>
          <w:lang w:eastAsia="es-ES"/>
        </w:rPr>
        <w:t xml:space="preserve"> – </w:t>
      </w:r>
      <w:r>
        <w:rPr>
          <w:rFonts w:eastAsia="Times New Roman" w:cs="Tahoma" w:ascii="Tahoma" w:hAnsi="Tahoma"/>
          <w:b/>
          <w:i/>
          <w:sz w:val="22"/>
          <w:szCs w:val="22"/>
          <w:lang w:eastAsia="es-ES"/>
        </w:rPr>
        <w:t>Provisión de los materiales:</w:t>
      </w:r>
      <w:r>
        <w:rPr>
          <w:rFonts w:eastAsia="Times New Roman" w:cs="Tahoma" w:ascii="Tahoma" w:hAnsi="Tahoma"/>
          <w:bCs/>
          <w:i/>
          <w:sz w:val="22"/>
          <w:szCs w:val="22"/>
          <w:lang w:eastAsia="es-ES"/>
        </w:rPr>
        <w:t xml:space="preserve">  </w:t>
      </w:r>
      <w:r>
        <w:rPr>
          <w:rFonts w:eastAsia="Times New Roman" w:cs="Tahoma" w:ascii="Tahoma" w:hAnsi="Tahoma"/>
          <w:bCs/>
          <w:iCs/>
          <w:sz w:val="22"/>
          <w:szCs w:val="22"/>
          <w:lang w:eastAsia="es-ES"/>
        </w:rPr>
        <w:t>Los materiales para llevar a cabo los trabajos se deberán solicitar en la Dirección de Obras Públicas del Municipio a la Inspección, por escrito, con al menos cuarenta y ocho (48) horas de anticipación, detallando cantidad, material, fecha y hora. El sobrante deberá ser devuelto al depósito de maestranza, ubicado sobre calle Centenario y Ruta Provincial N°34 del distrito de Tulumaya. En el caso de que los materiales queden acopiados en el lugar de la obra quedan a cargo del Contratista, por lo que se recomienda supervisión constante y contar con obrador o toda aquella infraestructura necesaria para el acopio y cuidado de los mismos.-</w:t>
      </w:r>
    </w:p>
    <w:p>
      <w:pPr>
        <w:pStyle w:val="Standard"/>
        <w:jc w:val="both"/>
        <w:rPr>
          <w:rFonts w:ascii="Tahoma" w:hAnsi="Tahoma" w:eastAsia="Times New Roman" w:cs="Tahoma"/>
          <w:b/>
          <w:sz w:val="22"/>
          <w:szCs w:val="22"/>
          <w:lang w:val="es-ES" w:eastAsia="es-ES"/>
        </w:rPr>
      </w:pPr>
      <w:r>
        <w:rPr>
          <w:rFonts w:eastAsia="Times New Roman" w:cs="Tahoma" w:ascii="Tahoma" w:hAnsi="Tahoma"/>
          <w:b/>
          <w:sz w:val="22"/>
          <w:szCs w:val="22"/>
          <w:lang w:val="es-ES" w:eastAsia="es-ES"/>
        </w:rPr>
      </w:r>
    </w:p>
    <w:p>
      <w:pPr>
        <w:pStyle w:val="Normal"/>
        <w:rPr>
          <w:rFonts w:ascii="Tahoma" w:hAnsi="Tahoma" w:cs="Tahoma"/>
        </w:rPr>
      </w:pPr>
      <w:r>
        <w:rPr>
          <w:rFonts w:eastAsia="Times New Roman" w:cs="Tahoma" w:ascii="Tahoma" w:hAnsi="Tahoma"/>
          <w:b/>
          <w:bCs/>
          <w:i/>
          <w:lang w:val="es-ES" w:eastAsia="es-ES"/>
        </w:rPr>
        <w:t xml:space="preserve">Artículo 5º – </w:t>
      </w:r>
      <w:r>
        <w:rPr>
          <w:rFonts w:eastAsia="Times New Roman" w:cs="Tahoma" w:ascii="Tahoma" w:hAnsi="Tahoma"/>
          <w:b/>
          <w:bCs/>
          <w:i/>
          <w:iCs/>
          <w:lang w:val="es-ES" w:eastAsia="es-ES"/>
        </w:rPr>
        <w:t>Plazo de obra y Plan de Trabajo:</w:t>
      </w:r>
      <w:r>
        <w:rPr>
          <w:rFonts w:eastAsia="Times New Roman"/>
          <w:lang w:val="es-ES" w:eastAsia="es-ES"/>
        </w:rPr>
        <w:t xml:space="preserve"> </w:t>
      </w:r>
      <w:r>
        <w:rPr>
          <w:rFonts w:cs="Tahoma" w:ascii="Tahoma" w:hAnsi="Tahoma"/>
        </w:rPr>
        <w:t xml:space="preserve">El plazo de ejecución se considerará a partir de la firma del Acta de Inicio de Obra y será de (90) días corridos, a partir de la firma del Acta de inicio de Obras. El acta de inicio se deberá firmar dentro de los diez (10) </w:t>
      </w:r>
      <w:bookmarkStart w:id="0" w:name="_GoBack"/>
      <w:bookmarkEnd w:id="0"/>
      <w:r>
        <w:rPr>
          <w:rFonts w:cs="Tahoma" w:ascii="Tahoma" w:hAnsi="Tahoma"/>
        </w:rPr>
        <w:t>días de notificada la adjudicación de los trabajos, previa presentación de la garantía de adjudicación y sellado de la orden de trabajo correspondiente.-</w:t>
      </w:r>
    </w:p>
    <w:p>
      <w:pPr>
        <w:pStyle w:val="Normal"/>
        <w:rPr>
          <w:rFonts w:ascii="Tahoma" w:hAnsi="Tahoma" w:eastAsia="Times New Roman" w:cs="Tahoma"/>
          <w:lang w:val="es-ES" w:eastAsia="es-ES"/>
        </w:rPr>
      </w:pPr>
      <w:r>
        <w:rPr>
          <w:rFonts w:eastAsia="Times New Roman" w:cs="Tahoma" w:ascii="Tahoma" w:hAnsi="Tahoma"/>
          <w:lang w:val="es-ES" w:eastAsia="es-ES"/>
        </w:rPr>
      </w:r>
    </w:p>
    <w:p>
      <w:pPr>
        <w:pStyle w:val="Normal"/>
        <w:tabs>
          <w:tab w:val="clear" w:pos="709"/>
          <w:tab w:val="left" w:pos="700" w:leader="none"/>
        </w:tabs>
        <w:rPr>
          <w:rFonts w:ascii="Tahoma" w:hAnsi="Tahoma" w:eastAsia="Times New Roman" w:cs="Tahoma"/>
          <w:b/>
          <w:lang w:eastAsia="es-ES"/>
        </w:rPr>
      </w:pPr>
      <w:r>
        <w:rPr>
          <w:rFonts w:ascii="Tahoma" w:hAnsi="Tahoma"/>
          <w:b/>
        </w:rPr>
        <w:t>Artículo 6º –</w:t>
      </w:r>
      <w:r>
        <w:rPr>
          <w:rFonts w:eastAsia="Times New Roman" w:cs="Tahoma" w:ascii="Tahoma" w:hAnsi="Tahoma"/>
          <w:b/>
          <w:lang w:eastAsia="es-ES"/>
        </w:rPr>
        <w:t xml:space="preserve"> </w:t>
      </w:r>
      <w:r>
        <w:rPr>
          <w:rFonts w:eastAsia="Times New Roman" w:cs="Tahoma" w:ascii="Tahoma" w:hAnsi="Tahoma"/>
          <w:b/>
          <w:i/>
          <w:iCs/>
          <w:lang w:eastAsia="es-ES"/>
        </w:rPr>
        <w:t>Inspección de obra:</w:t>
      </w:r>
      <w:r>
        <w:rPr>
          <w:rFonts w:eastAsia="Times New Roman" w:cs="Tahoma" w:ascii="Tahoma" w:hAnsi="Tahoma"/>
          <w:b/>
          <w:lang w:eastAsia="es-ES"/>
        </w:rPr>
        <w:t xml:space="preserve"> </w:t>
      </w:r>
      <w:r>
        <w:rPr>
          <w:rFonts w:eastAsia="Times New Roman" w:cs="Tahoma" w:ascii="Tahoma" w:hAnsi="Tahoma"/>
          <w:lang w:eastAsia="es-ES"/>
        </w:rPr>
        <w:t>Será realizada por personal de la Dirección de Obras Públicas, el cual verificará que la obra se desarrolle en un todo de acuerdo con las normas técnicas fijadas por la misma, controlando la calidad de los trabajos y el cumplimiento por parte del contratista de las obligaciones relacionadas con aspectos técnicos y de seguridad. Dicha función quedará documentada mediante dos libros, foliados en forma correlativa, para Órdenes de Servicio y Notas de Pedido, debidamente firmados por todas las partes.-</w:t>
      </w:r>
    </w:p>
    <w:p>
      <w:pPr>
        <w:pStyle w:val="Standard"/>
        <w:jc w:val="both"/>
        <w:rPr>
          <w:rFonts w:ascii="Tahoma" w:hAnsi="Tahoma" w:eastAsia="Times New Roman" w:cs="Tahoma"/>
          <w:b/>
          <w:sz w:val="22"/>
          <w:szCs w:val="22"/>
          <w:lang w:eastAsia="es-ES"/>
        </w:rPr>
      </w:pPr>
      <w:r>
        <w:rPr>
          <w:rFonts w:eastAsia="Times New Roman" w:cs="Tahoma" w:ascii="Tahoma" w:hAnsi="Tahoma"/>
          <w:b/>
          <w:sz w:val="22"/>
          <w:szCs w:val="22"/>
          <w:lang w:eastAsia="es-ES"/>
        </w:rPr>
      </w:r>
    </w:p>
    <w:p>
      <w:pPr>
        <w:pStyle w:val="Normal"/>
        <w:tabs>
          <w:tab w:val="clear" w:pos="709"/>
          <w:tab w:val="left" w:pos="1134" w:leader="none"/>
        </w:tabs>
        <w:rPr>
          <w:rFonts w:ascii="Tahoma" w:hAnsi="Tahoma" w:eastAsia="Times New Roman" w:cs="Tahoma"/>
          <w:b/>
          <w:bCs/>
          <w:i/>
          <w:i/>
          <w:iCs/>
          <w:lang w:eastAsia="es-ES"/>
        </w:rPr>
      </w:pPr>
      <w:r>
        <w:rPr>
          <w:rFonts w:ascii="Tahoma" w:hAnsi="Tahoma"/>
          <w:b/>
        </w:rPr>
        <w:t xml:space="preserve">Artículo 7º – </w:t>
      </w:r>
      <w:r>
        <w:rPr>
          <w:rFonts w:eastAsia="Times New Roman" w:cs="Tahoma" w:ascii="Tahoma" w:hAnsi="Tahoma"/>
          <w:b/>
          <w:bCs/>
          <w:i/>
          <w:iCs/>
          <w:lang w:eastAsia="es-ES"/>
        </w:rPr>
        <w:t>Descripción del proyecto:</w:t>
      </w:r>
    </w:p>
    <w:p>
      <w:pPr>
        <w:pStyle w:val="Normal"/>
        <w:tabs>
          <w:tab w:val="clear" w:pos="709"/>
          <w:tab w:val="left" w:pos="1134" w:leader="none"/>
        </w:tabs>
        <w:rPr>
          <w:rFonts w:ascii="Tahoma" w:hAnsi="Tahoma" w:eastAsia="Times New Roman" w:cs="Tahoma"/>
          <w:b/>
          <w:bCs/>
          <w:lang w:eastAsia="es-ES"/>
        </w:rPr>
      </w:pPr>
      <w:r>
        <w:rPr>
          <w:rFonts w:eastAsia="Times New Roman" w:cs="Tahoma" w:ascii="Tahoma" w:hAnsi="Tahoma"/>
          <w:b/>
          <w:bCs/>
          <w:lang w:eastAsia="es-ES"/>
        </w:rPr>
      </w:r>
    </w:p>
    <w:p>
      <w:pPr>
        <w:pStyle w:val="Normal"/>
        <w:rPr>
          <w:rFonts w:ascii="Tahoma" w:hAnsi="Tahoma" w:eastAsia="Times New Roman" w:cs="Tahoma"/>
          <w:lang w:eastAsia="es-ES"/>
        </w:rPr>
      </w:pPr>
      <w:r>
        <w:rPr>
          <w:rFonts w:eastAsia="Times New Roman" w:cs="Tahoma" w:ascii="Tahoma" w:hAnsi="Tahoma"/>
          <w:b/>
          <w:lang w:eastAsia="es-ES"/>
        </w:rPr>
        <w:t xml:space="preserve">7.1.1. </w:t>
      </w:r>
      <w:r>
        <w:rPr>
          <w:rFonts w:eastAsia="Times New Roman" w:cs="Tahoma" w:ascii="Tahoma" w:hAnsi="Tahoma"/>
          <w:b/>
          <w:bCs/>
          <w:lang w:eastAsia="es-ES"/>
        </w:rPr>
        <w:t>Cómputo:</w:t>
      </w:r>
      <w:r>
        <w:rPr>
          <w:rFonts w:eastAsia="Times New Roman" w:cs="Tahoma" w:ascii="Tahoma" w:hAnsi="Tahoma"/>
          <w:b/>
          <w:lang w:eastAsia="es-ES"/>
        </w:rPr>
        <w:t xml:space="preserve"> </w:t>
      </w:r>
      <w:r>
        <w:rPr>
          <w:rFonts w:eastAsia="Times New Roman" w:cs="Tahoma" w:ascii="Tahoma" w:hAnsi="Tahoma"/>
          <w:lang w:eastAsia="es-ES"/>
        </w:rPr>
        <w:t>Los cómputos son indicativos, la Contratista será responsable de sus cómputos. Si al evaluar la documentación encontrara ítems de obra no contemplados en el cómputo, deberá considerarlos en su oferta. Todos los elementos Computados se deberán considerar en m2 o ml detallado.</w:t>
      </w:r>
    </w:p>
    <w:p>
      <w:pPr>
        <w:pStyle w:val="Normal"/>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lang w:eastAsia="es-ES"/>
        </w:rPr>
        <w:t xml:space="preserve">7.1.2. </w:t>
      </w:r>
      <w:r>
        <w:rPr>
          <w:rFonts w:eastAsia="Times New Roman" w:cs="Tahoma" w:ascii="Tahoma" w:hAnsi="Tahoma"/>
          <w:b/>
          <w:bCs/>
          <w:lang w:eastAsia="es-ES"/>
        </w:rPr>
        <w:t xml:space="preserve">Seguridad de obra: </w:t>
      </w:r>
      <w:r>
        <w:rPr>
          <w:rFonts w:eastAsia="Times New Roman" w:cs="Tahoma" w:ascii="Tahoma" w:hAnsi="Tahoma"/>
          <w:lang w:eastAsia="es-ES"/>
        </w:rPr>
        <w:t>El Contratista estará obligado a observar estrictamente las disposiciones establecidas por La Municipalidad de Lavalle. Todo el personal destacado en obra, obrero, técnico, administrativo, y los visitantes, tendrán la obligación de usar los elementos de protección personales necesarios, los que serán provistos por el Contratista. Será obligatorio por parte del adjudicatario, la contratación de un seguro por responsabilidad Civil hacia terceros por daños a las cosas o personas que se produjeren con motivo u ocasión de la ejecución de la obra, a satisfacción de la Municipalidad de Lavalle.</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lang w:eastAsia="es-ES"/>
        </w:rPr>
        <w:t>7.1.3.</w:t>
      </w:r>
      <w:r>
        <w:rPr>
          <w:rFonts w:eastAsia="Times New Roman" w:cs="Tahoma" w:ascii="Tahoma" w:hAnsi="Tahoma"/>
          <w:b/>
          <w:bCs/>
          <w:lang w:eastAsia="es-ES"/>
        </w:rPr>
        <w:t xml:space="preserve"> Elementos necesarios para realizar la obra: </w:t>
      </w:r>
      <w:r>
        <w:rPr>
          <w:rFonts w:eastAsia="Times New Roman" w:cs="Tahoma" w:ascii="Tahoma" w:hAnsi="Tahoma"/>
          <w:lang w:eastAsia="es-ES"/>
        </w:rPr>
        <w:t>La contratista deberá contar con todas las herramientas, maquinarias, movilidades, encofrados y etc. Para poder realizar la correcta ejecución de la obra en cuestión. Esta además deberá poseer todos los elementos necesarios para poder realizar el correcto curado de las tareas a ejecutar.</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r>
    </w:p>
    <w:p>
      <w:pPr>
        <w:pStyle w:val="Normal"/>
        <w:tabs>
          <w:tab w:val="clear" w:pos="709"/>
          <w:tab w:val="left" w:pos="1134" w:leader="none"/>
        </w:tabs>
        <w:rPr>
          <w:rFonts w:ascii="Tahoma" w:hAnsi="Tahoma" w:eastAsia="Times New Roman" w:cs="Tahoma"/>
          <w:b/>
          <w:lang w:eastAsia="es-ES"/>
        </w:rPr>
      </w:pPr>
      <w:r>
        <w:rPr>
          <w:rFonts w:ascii="Tahoma" w:hAnsi="Tahoma"/>
          <w:b/>
        </w:rPr>
        <w:t xml:space="preserve">7.2. – </w:t>
      </w:r>
      <w:r>
        <w:rPr>
          <w:rFonts w:eastAsia="Times New Roman" w:cs="Tahoma" w:ascii="Tahoma" w:hAnsi="Tahoma"/>
          <w:b/>
          <w:lang w:eastAsia="es-ES"/>
        </w:rPr>
        <w:t>COMPLEMENTO DE PROYECTO:</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lang w:eastAsia="es-ES"/>
        </w:rPr>
        <w:t>7.2.1.</w:t>
      </w:r>
      <w:r>
        <w:rPr>
          <w:rFonts w:eastAsia="Times New Roman" w:cs="Tahoma" w:ascii="Tahoma" w:hAnsi="Tahoma"/>
          <w:b/>
          <w:bCs/>
          <w:lang w:eastAsia="es-ES"/>
        </w:rPr>
        <w:t xml:space="preserve"> Acopio de cemento: </w:t>
      </w:r>
      <w:r>
        <w:rPr>
          <w:rFonts w:eastAsia="Times New Roman" w:cs="Tahoma" w:ascii="Tahoma" w:hAnsi="Tahoma"/>
          <w:lang w:eastAsia="es-ES"/>
        </w:rPr>
        <w:t>La contratista deberá poseer un espacio destinado para realizar el acopio de los elementos cementicios, y demás, que no pueden ser expuestos a la intemperie, y tampoco en contacto con el suelo.</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t>7.2.2.</w:t>
      </w:r>
      <w:r>
        <w:rPr>
          <w:rFonts w:eastAsia="Times New Roman" w:cs="Tahoma" w:ascii="Tahoma" w:hAnsi="Tahoma"/>
          <w:b/>
          <w:bCs/>
          <w:lang w:eastAsia="es-ES"/>
        </w:rPr>
        <w:t xml:space="preserve"> Acopio de áridos: </w:t>
      </w:r>
      <w:r>
        <w:rPr>
          <w:rFonts w:eastAsia="Times New Roman" w:cs="Tahoma" w:ascii="Tahoma" w:hAnsi="Tahoma"/>
          <w:lang w:eastAsia="es-ES"/>
        </w:rPr>
        <w:t>La contratista, deberá demarcar y balizar bien los lugares donde se realizarán los acopios de árido. Y demás elementos de que queden sobre la vía pública.</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w:rFonts w:ascii="Tahoma" w:hAnsi="Tahoma"/>
          <w:b/>
        </w:rPr>
        <w:t xml:space="preserve">7.3. – </w:t>
      </w:r>
      <w:r>
        <w:rPr>
          <w:rFonts w:eastAsia="Times New Roman" w:cs="Tahoma" w:ascii="Tahoma" w:hAnsi="Tahoma"/>
          <w:b/>
          <w:lang w:eastAsia="es-ES"/>
        </w:rPr>
        <w:t>TRABAJOS PRELIMINARES:</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rPr>
          <w:rFonts w:ascii="Tahoma" w:hAnsi="Tahoma" w:eastAsia="Times New Roman" w:cs="Tahoma"/>
          <w:b/>
          <w:lang w:eastAsia="es-ES"/>
        </w:rPr>
      </w:pPr>
      <w:r>
        <w:rPr>
          <w:rFonts w:eastAsia="Times New Roman" w:cs="Tahoma" w:ascii="Tahoma" w:hAnsi="Tahoma"/>
          <w:b/>
          <w:lang w:eastAsia="es-ES"/>
        </w:rPr>
        <w:t xml:space="preserve">7.3.1. </w:t>
      </w:r>
      <w:r>
        <w:rPr>
          <w:rFonts w:eastAsia="Times New Roman" w:cs="Tahoma" w:ascii="Tahoma" w:hAnsi="Tahoma"/>
          <w:b/>
          <w:bCs/>
          <w:lang w:eastAsia="es-ES"/>
        </w:rPr>
        <w:t>Carteles y obrador:</w:t>
      </w:r>
      <w:r>
        <w:rPr>
          <w:rFonts w:eastAsia="Times New Roman" w:cs="Tahoma" w:ascii="Tahoma" w:hAnsi="Tahoma"/>
          <w:b/>
          <w:lang w:eastAsia="es-ES"/>
        </w:rPr>
        <w:t xml:space="preserve"> </w:t>
      </w:r>
      <w:r>
        <w:rPr>
          <w:rFonts w:eastAsia="Times New Roman" w:cs="Tahoma" w:ascii="Tahoma" w:hAnsi="Tahoma"/>
          <w:lang w:eastAsia="es-ES"/>
        </w:rPr>
        <w:t xml:space="preserve">El </w:t>
      </w:r>
      <w:r>
        <w:rPr>
          <w:rFonts w:ascii="Tahoma" w:hAnsi="Tahoma"/>
        </w:rPr>
        <w:t>contratista proveerá y colocará un (1) cartel en la obra, de acuerdo al modelo fijado por el Organismo. La ubicación del cartel se determinará, en obra, por la Inspección.</w:t>
      </w:r>
    </w:p>
    <w:p>
      <w:pPr>
        <w:pStyle w:val="Normal"/>
        <w:rPr>
          <w:rFonts w:ascii="Tahoma" w:hAnsi="Tahoma"/>
        </w:rPr>
      </w:pPr>
      <w:r>
        <w:rPr>
          <w:rFonts w:ascii="Tahoma" w:hAnsi="Tahoma"/>
        </w:rPr>
        <w:t xml:space="preserve">La Contratista deberá mantener el cartel y su iluminación en un buen estado de conservación durante toda la obra. Se realizará con un vinilo impreso sobre plástico corrugado de 2,4mm., sobre estructura metálica, perfectamente hincado sobre terreno firme, de manera de no sufrir eventuales vuelcos. </w:t>
      </w:r>
    </w:p>
    <w:p>
      <w:pPr>
        <w:pStyle w:val="Normal"/>
        <w:rPr>
          <w:rFonts w:ascii="Tahoma" w:hAnsi="Tahoma"/>
        </w:rPr>
      </w:pPr>
      <w:r>
        <w:rPr>
          <w:rFonts w:ascii="Tahoma" w:hAnsi="Tahoma"/>
        </w:rPr>
        <w:t>Dicho cartel debe ser impermeable y rígido, con impresiones en color blanco y negro. Las dimensiones del cartel serán de tamaño A1 (84,1cm. X 59,4cm.), y tendrá una altura de 1,50m.</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lang w:eastAsia="es-ES"/>
        </w:rPr>
        <w:t xml:space="preserve">7.3.2. </w:t>
      </w:r>
      <w:r>
        <w:rPr>
          <w:rFonts w:eastAsia="Times New Roman" w:cs="Tahoma" w:ascii="Tahoma" w:hAnsi="Tahoma"/>
          <w:b/>
          <w:bCs/>
          <w:lang w:eastAsia="es-ES"/>
        </w:rPr>
        <w:t xml:space="preserve">Cierre de obra: </w:t>
      </w:r>
      <w:r>
        <w:rPr>
          <w:rFonts w:eastAsia="Times New Roman" w:cs="Tahoma" w:ascii="Tahoma" w:hAnsi="Tahoma"/>
          <w:lang w:eastAsia="es-ES"/>
        </w:rPr>
        <w:t xml:space="preserve">La Contratista se hará cargo de la construcción, el cuidado y mantenimiento del cierre perimetral del terreno y de la iluminación necesaria del mismo colocando cartelería de señalización, vallas y elementos de indicación. Establecerá vigilancia continua para prevenir deterioros y robo de materiales. </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t xml:space="preserve">7.3.3. </w:t>
      </w:r>
      <w:r>
        <w:rPr>
          <w:rFonts w:eastAsia="Times New Roman" w:cs="Tahoma" w:ascii="Tahoma" w:hAnsi="Tahoma"/>
          <w:b/>
          <w:bCs/>
          <w:lang w:eastAsia="es-ES"/>
        </w:rPr>
        <w:t xml:space="preserve">Demoliciones: </w:t>
      </w:r>
      <w:r>
        <w:rPr>
          <w:rFonts w:eastAsia="Times New Roman" w:cs="Tahoma" w:ascii="Tahoma" w:hAnsi="Tahoma"/>
          <w:lang w:eastAsia="es-ES"/>
        </w:rPr>
        <w:t>Se comprenderá dentro del presupuesto de la Contratista la demolición total de los contrapisos existentes o cualquier elemento que se encuentren en mal estado, presente fisuras, desprendimientos, hundimientos o pérdida de adherencia y pudiera entorpecer la obra nueva. Los trabajos incluirán el retiro manual o mecánico del material hasta descubrir la base firme, asegurando la correcta preparación del área para la ejecución de nuevos contrapisos de vereda. Se deberán tomar todas las precauciones necesarias para no dañar instalaciones existentes o estructuras adyacentes.</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lang w:eastAsia="es-ES"/>
        </w:rPr>
        <w:t xml:space="preserve">7.3.4. </w:t>
      </w:r>
      <w:r>
        <w:rPr>
          <w:rFonts w:eastAsia="Times New Roman" w:cs="Tahoma" w:ascii="Tahoma" w:hAnsi="Tahoma"/>
          <w:b/>
          <w:bCs/>
          <w:lang w:eastAsia="es-ES"/>
        </w:rPr>
        <w:t xml:space="preserve">Limpieza de terreno: </w:t>
      </w:r>
      <w:r>
        <w:rPr>
          <w:rFonts w:eastAsia="Times New Roman" w:cs="Tahoma" w:ascii="Tahoma" w:hAnsi="Tahoma"/>
          <w:lang w:eastAsia="es-ES"/>
        </w:rPr>
        <w:t>Antes de iniciarse cualquier tipo de construcción, se limpiará el terreno, eliminando la capa de material vegetal superficial, dejándolo libre de residuos, ramas, cuerpos extraños, escombros, malezas, etc. Si hubiera restos de escombros o elementos que debiesen ser removidos por indicación de la inspección, la empresa deberá corresponder a las demoliciones necesarias para abordar adecuadamente los trabajos posteriores.</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t xml:space="preserve">7.3.5. </w:t>
      </w:r>
      <w:r>
        <w:rPr>
          <w:rFonts w:eastAsia="Times New Roman" w:cs="Tahoma" w:ascii="Tahoma" w:hAnsi="Tahoma"/>
          <w:b/>
          <w:bCs/>
          <w:lang w:eastAsia="es-ES"/>
        </w:rPr>
        <w:t xml:space="preserve">Replanteo y nivelación: </w:t>
      </w:r>
      <w:r>
        <w:rPr>
          <w:rFonts w:eastAsia="Times New Roman" w:cs="Tahoma" w:ascii="Tahoma" w:hAnsi="Tahoma"/>
          <w:lang w:eastAsia="es-ES"/>
        </w:rPr>
        <w:t>La Contratista realizará la medición del perímetro, ángulos y niveles del terreno a los efectos de verificar sus medidas. El replanteo será efectuado por la Contratista y será verificado por la Inspección, antes de dar comienzo a los trabajos. Los ejes de replanteo se materializarán con estacas metálicas, colocadas en forma conveniente y las mismas estarán niveladas en su cabeza.</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r>
    </w:p>
    <w:p>
      <w:pPr>
        <w:pStyle w:val="Normal"/>
        <w:tabs>
          <w:tab w:val="clear" w:pos="709"/>
          <w:tab w:val="left" w:pos="1134" w:leader="none"/>
        </w:tabs>
        <w:rPr>
          <w:rFonts w:ascii="Tahoma" w:hAnsi="Tahoma" w:eastAsia="Times New Roman" w:cs="Tahoma"/>
          <w:b/>
          <w:bCs/>
          <w:lang w:eastAsia="es-ES"/>
        </w:rPr>
      </w:pPr>
      <w:r>
        <w:rPr>
          <w:rFonts w:ascii="Tahoma" w:hAnsi="Tahoma"/>
          <w:b/>
        </w:rPr>
        <w:t xml:space="preserve">7.4. – </w:t>
      </w:r>
      <w:r>
        <w:rPr>
          <w:rFonts w:eastAsia="Times New Roman" w:cs="Tahoma" w:ascii="Tahoma" w:hAnsi="Tahoma"/>
          <w:b/>
          <w:bCs/>
          <w:lang w:eastAsia="es-ES"/>
        </w:rPr>
        <w:t>MOVIMIENTO DE SUELOS:</w:t>
      </w:r>
    </w:p>
    <w:p>
      <w:pPr>
        <w:pStyle w:val="Normal"/>
        <w:tabs>
          <w:tab w:val="clear" w:pos="709"/>
          <w:tab w:val="left" w:pos="1134" w:leader="none"/>
        </w:tabs>
        <w:rPr>
          <w:rFonts w:ascii="Tahoma" w:hAnsi="Tahoma" w:eastAsia="Times New Roman" w:cs="Tahoma"/>
          <w:b/>
          <w:bCs/>
          <w:lang w:eastAsia="es-ES"/>
        </w:rPr>
      </w:pPr>
      <w:r>
        <w:rPr>
          <w:rFonts w:eastAsia="Times New Roman" w:cs="Tahoma" w:ascii="Tahoma" w:hAnsi="Tahoma"/>
          <w:b/>
          <w:bCs/>
          <w:lang w:eastAsia="es-ES"/>
        </w:rPr>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lang w:eastAsia="es-ES"/>
        </w:rPr>
        <w:t xml:space="preserve">7.4.1. </w:t>
      </w:r>
      <w:r>
        <w:rPr>
          <w:rFonts w:eastAsia="Times New Roman" w:cs="Tahoma" w:ascii="Tahoma" w:hAnsi="Tahoma"/>
          <w:b/>
          <w:bCs/>
          <w:lang w:eastAsia="es-ES"/>
        </w:rPr>
        <w:t xml:space="preserve">Excavaciones: </w:t>
      </w:r>
      <w:r>
        <w:rPr>
          <w:rFonts w:eastAsia="Times New Roman" w:cs="Tahoma" w:ascii="Tahoma" w:hAnsi="Tahoma"/>
          <w:lang w:eastAsia="es-ES"/>
        </w:rPr>
        <w:t>Todos los trabajos de excavación, perfilado del suelo correrán por cuenta del contratista. Los niveles serán determinados por la inspección del municipio.</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lang w:eastAsia="es-ES"/>
        </w:rPr>
        <w:t xml:space="preserve">7.4.2. </w:t>
      </w:r>
      <w:r>
        <w:rPr>
          <w:rFonts w:eastAsia="Times New Roman" w:cs="Tahoma" w:ascii="Tahoma" w:hAnsi="Tahoma"/>
          <w:b/>
          <w:bCs/>
          <w:lang w:eastAsia="es-ES"/>
        </w:rPr>
        <w:t xml:space="preserve">Compactación: </w:t>
      </w:r>
      <w:r>
        <w:rPr>
          <w:rFonts w:eastAsia="Times New Roman" w:cs="Tahoma" w:ascii="Tahoma" w:hAnsi="Tahoma"/>
          <w:lang w:eastAsia="es-ES"/>
        </w:rPr>
        <w:t>Todo terreno sobre el cual se vaya a realizar el hormigonado, deberá ser rellenado con material estabilizado en una capa de 10 cm. Y luego compactado. Para realizar este trabajo previamente deberá mojarse, y luego cuando se encuentre húmedo, se podrá comenzar con dicha tarea. Los trabajos de compactación deberán ser aprobados por la inspección mediante libro de obra.</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bCs/>
          <w:lang w:eastAsia="es-ES"/>
        </w:rPr>
        <w:t>7.4.3. Zanjeo para colocación de cañería:</w:t>
      </w:r>
      <w:r>
        <w:rPr>
          <w:rFonts w:eastAsia="Times New Roman" w:cs="Tahoma" w:ascii="Tahoma" w:hAnsi="Tahoma"/>
          <w:lang w:eastAsia="es-ES"/>
        </w:rPr>
        <w:t xml:space="preserve"> El zanjeo se realizará acorde a lo indicado por la inspección el mismo, deberá ser de una profundidad no menor a 0.60m y un ancho no menor de 0.6m, ambas medidas tendrán que mantenerse al total de la extensión. </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t>Luego de realizado estos trabajos la contratista tendrá a su cargo realizar la colocación de la cañería, colocándole las protecciones correspondientes, dejando la misma tapada en el total de su extensión.-</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b/>
          <w:lang w:eastAsia="es-ES"/>
        </w:rPr>
        <w:t xml:space="preserve">7.4.4. </w:t>
      </w:r>
      <w:r>
        <w:rPr>
          <w:rFonts w:eastAsia="Times New Roman" w:cs="Tahoma" w:ascii="Tahoma" w:hAnsi="Tahoma"/>
          <w:b/>
          <w:bCs/>
          <w:lang w:eastAsia="es-ES"/>
        </w:rPr>
        <w:t xml:space="preserve">Acopio de escombros: </w:t>
      </w:r>
      <w:r>
        <w:rPr>
          <w:rFonts w:eastAsia="Times New Roman" w:cs="Tahoma" w:ascii="Tahoma" w:hAnsi="Tahoma"/>
          <w:lang w:eastAsia="es-ES"/>
        </w:rPr>
        <w:t>El acopio de escombros se efectuará en los lugares que la inspección determine; estos deberán ser depositados donde no obstaculicen la libre circulación vehicular y peatona. Además, será responsabilidad del contratista la señalización de los lugares, iluminándolos para que no se produzca ningún tipo de accidente.</w:t>
      </w:r>
    </w:p>
    <w:p>
      <w:pPr>
        <w:pStyle w:val="Normal"/>
        <w:tabs>
          <w:tab w:val="clear" w:pos="709"/>
          <w:tab w:val="left" w:pos="1134" w:leader="none"/>
        </w:tabs>
        <w:rPr>
          <w:rFonts w:ascii="Tahoma" w:hAnsi="Tahoma" w:eastAsia="Times New Roman" w:cs="Tahoma"/>
          <w:lang w:eastAsia="es-ES"/>
        </w:rPr>
      </w:pPr>
      <w:r>
        <w:rPr>
          <w:rFonts w:eastAsia="Times New Roman" w:cs="Tahoma" w:ascii="Tahoma" w:hAnsi="Tahoma"/>
          <w:lang w:eastAsia="es-ES"/>
        </w:rPr>
      </w:r>
    </w:p>
    <w:p>
      <w:pPr>
        <w:pStyle w:val="Normal"/>
        <w:tabs>
          <w:tab w:val="clear" w:pos="709"/>
          <w:tab w:val="left" w:pos="1134" w:leader="none"/>
        </w:tabs>
        <w:rPr>
          <w:rFonts w:ascii="Tahoma" w:hAnsi="Tahoma" w:eastAsia="Times New Roman" w:cs="Tahoma"/>
          <w:u w:val="single"/>
          <w:lang w:eastAsia="es-ES"/>
        </w:rPr>
      </w:pPr>
      <w:r>
        <w:rPr>
          <w:rFonts w:eastAsia="Times New Roman" w:cs="Tahoma" w:ascii="Tahoma" w:hAnsi="Tahoma"/>
          <w:b/>
          <w:bCs/>
          <w:lang w:eastAsia="es-ES"/>
        </w:rPr>
        <w:t>NOTA:</w:t>
      </w:r>
      <w:r>
        <w:rPr>
          <w:rFonts w:eastAsia="Times New Roman" w:cs="Tahoma" w:ascii="Tahoma" w:hAnsi="Tahoma"/>
          <w:lang w:eastAsia="es-ES"/>
        </w:rPr>
        <w:t xml:space="preserve"> Para impedir el ascenso de la humedad, se deberá proteger la construcción colocando una lámina de polietileno de 200 micrones por debajo de los hormigones y/o solados.</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pPr>
      <w:r>
        <w:rPr>
          <w:rFonts w:ascii="Tahoma" w:hAnsi="Tahoma"/>
          <w:b/>
        </w:rPr>
        <w:t xml:space="preserve">7.5. – </w:t>
      </w:r>
      <w:r>
        <w:rPr>
          <w:rFonts w:eastAsia="Times New Roman" w:cs="Tahoma" w:ascii="Tahoma" w:hAnsi="Tahoma"/>
          <w:b/>
          <w:lang w:eastAsia="es-ES"/>
        </w:rPr>
        <w:t>HORMIGONADO DE PLAYON:</w:t>
      </w:r>
      <w:r>
        <w:rPr/>
        <w:t xml:space="preserve"> </w:t>
      </w:r>
    </w:p>
    <w:p>
      <w:pPr>
        <w:pStyle w:val="Normal"/>
        <w:tabs>
          <w:tab w:val="clear" w:pos="709"/>
          <w:tab w:val="left" w:pos="1134" w:leader="none"/>
        </w:tabs>
        <w:rPr/>
      </w:pPr>
      <w:r>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
          <w:lang w:eastAsia="es-ES"/>
        </w:rPr>
        <w:t>7.5.1. Detalle de los pisos y solados:</w:t>
      </w:r>
      <w:r>
        <w:rPr>
          <w:rFonts w:eastAsia="Times New Roman" w:cs="Tahoma" w:ascii="Tahoma" w:hAnsi="Tahoma"/>
          <w:bCs/>
          <w:lang w:eastAsia="es-ES"/>
        </w:rPr>
        <w:t xml:space="preserve"> Será del ancho determinadas en el proyecto previamente confeccionado por la Dirección de Obras. La cual será ejecutada con hormigón, y deberá tener un espesor mínimo de 0.15 m en el total de la longitud. En la parte superior deberá poseer una terminación fina con cuarzo y color (el cuarzo será provisto por el contratista), llaneado a máquina. Sus bordes y juntas no deberán poseer aristas vivas para ello deberá emplearse en su perímetro un mata canto. La misma deberá respetar los niveles otorgados por la inspección. El Valor descripto en la presente licitación es por m2 de playón.</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
          <w:lang w:eastAsia="es-ES"/>
        </w:rPr>
        <w:t xml:space="preserve">7.5.2. Hormigón a emplear: </w:t>
      </w:r>
      <w:r>
        <w:rPr>
          <w:rFonts w:eastAsia="Times New Roman" w:cs="Tahoma" w:ascii="Tahoma" w:hAnsi="Tahoma"/>
          <w:bCs/>
          <w:lang w:eastAsia="es-ES"/>
        </w:rPr>
        <w:t>El hormigón a emplear será elaborado en planta y trasladado en un camión diseñado para transportar y mezclar la materia prima, el cual deberá ser H21. Este deberá ser vibrado no más de 30 segundo en tramos no mayores a 12 mts. En el caso de la elaboración in situ, la dosificación del agua se hará en volumen, los áridos y el cemento en peso se mezclarán mecánicamente de forma que la mezcla sea íntima y la masa uniforme, con un tiempo de amasado no inferior a dos (2) minutos. La cantidad de agua que se agregue a cada pastón, deberá ser uniforme y la menor posible, que a juicio de la Inspección sea compatible con el tipo de estructura a hormigonar.</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rPr>
          <w:rFonts w:ascii="Arial" w:hAnsi="Arial" w:cs="Arial"/>
        </w:rPr>
      </w:pPr>
      <w:r>
        <w:rPr>
          <w:rFonts w:eastAsia="Times New Roman" w:cs="Tahoma" w:ascii="Tahoma" w:hAnsi="Tahoma"/>
          <w:b/>
          <w:lang w:eastAsia="es-ES"/>
        </w:rPr>
        <w:t xml:space="preserve">7.5.3. Film polietileno 4m x 50m (200micrones): </w:t>
      </w:r>
      <w:r>
        <w:rPr>
          <w:rFonts w:cs="Arial" w:ascii="Arial" w:hAnsi="Arial"/>
        </w:rPr>
        <w:t>Previa ejecución de la base de hormigón, y sobre la sub-base deberá colocarse film de polietileno de 200 micrones cuidando de cubrir toda la superficie y respetando un solape entre paños no menor a 0,30 mts. Deberá tenerse especial cuidado en la conservación del mismo, debiendo verificarse que no presente roturas de ningún tipo al momento de la ejecución del pavimento de hormigón.</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rPr>
          <w:rFonts w:ascii="Arial" w:hAnsi="Arial" w:cs="Arial"/>
        </w:rPr>
      </w:pPr>
      <w:r>
        <w:rPr>
          <w:rFonts w:eastAsia="Times New Roman" w:cs="Tahoma" w:ascii="Tahoma" w:hAnsi="Tahoma"/>
          <w:b/>
          <w:lang w:eastAsia="es-ES"/>
        </w:rPr>
        <w:t xml:space="preserve">7.5.4. Malla sima 15x15 ø6 (2,4m x 6m): </w:t>
      </w:r>
      <w:r>
        <w:rPr>
          <w:rFonts w:cs="Arial" w:ascii="Arial" w:hAnsi="Arial"/>
        </w:rPr>
        <w:t>La armadura a colocar corresponde a una malla de acero electro soldada compuesta por barras perfiladas nervuradas de 6 mm de diámetro nominal, dispuestas en cuadriculas de 0,15 x 0,15 m. El recubrimiento mínimo será de 0,025m medido desde la cara inferior de la capa de Hormigón Armado.</w:t>
      </w:r>
    </w:p>
    <w:p>
      <w:pPr>
        <w:pStyle w:val="Normal"/>
        <w:rPr>
          <w:rFonts w:ascii="Arial" w:hAnsi="Arial" w:cs="Arial"/>
        </w:rPr>
      </w:pPr>
      <w:r>
        <w:rPr>
          <w:rFonts w:cs="Arial" w:ascii="Arial" w:hAnsi="Arial"/>
        </w:rPr>
      </w:r>
    </w:p>
    <w:p>
      <w:pPr>
        <w:pStyle w:val="Normal"/>
        <w:rPr>
          <w:rFonts w:ascii="Arial" w:hAnsi="Arial" w:cs="Arial"/>
        </w:rPr>
      </w:pPr>
      <w:r>
        <w:rPr>
          <w:rFonts w:eastAsia="Times New Roman" w:cs="Tahoma" w:ascii="Tahoma" w:hAnsi="Tahoma"/>
          <w:b/>
          <w:lang w:eastAsia="es-ES"/>
        </w:rPr>
        <w:t xml:space="preserve">7.5.5. Fragüe: </w:t>
      </w:r>
      <w:r>
        <w:rPr>
          <w:rFonts w:eastAsia="Times New Roman" w:cs="Tahoma" w:ascii="Tahoma" w:hAnsi="Tahoma"/>
          <w:bCs/>
          <w:lang w:eastAsia="es-ES"/>
        </w:rPr>
        <w:t>La contratista será entera responsable del correcto fragüe del hormigonado, como así también del agua, nylon o cualquier otro elemento que necesite para conseguirlo. El paño que se fisure, se pele o se queme del hormigón, deberá demolerse y realizarse nuevamente, corriendo todos los gastos de materiales y mano de obra por cuenta y cargo de la contratista.-</w:t>
      </w:r>
    </w:p>
    <w:p>
      <w:pPr>
        <w:pStyle w:val="Normal"/>
        <w:tabs>
          <w:tab w:val="clear" w:pos="709"/>
          <w:tab w:val="left" w:pos="1134" w:leader="none"/>
        </w:tabs>
        <w:rPr>
          <w:rFonts w:ascii="Tahoma" w:hAnsi="Tahoma" w:eastAsia="Times New Roman" w:cs="Tahoma"/>
          <w:b/>
          <w:bCs/>
          <w:lang w:eastAsia="es-ES"/>
        </w:rPr>
      </w:pPr>
      <w:r>
        <w:rPr>
          <w:rFonts w:ascii="Tahoma" w:hAnsi="Tahoma"/>
          <w:b/>
        </w:rPr>
        <w:t xml:space="preserve">7.6. – </w:t>
      </w:r>
      <w:r>
        <w:rPr>
          <w:rFonts w:eastAsia="Times New Roman" w:cs="Tahoma" w:ascii="Tahoma" w:hAnsi="Tahoma"/>
          <w:b/>
          <w:bCs/>
          <w:lang w:eastAsia="es-ES"/>
        </w:rPr>
        <w:t>INSTALACION ELECTRICA LUMINARIAS:</w:t>
      </w:r>
    </w:p>
    <w:p>
      <w:pPr>
        <w:pStyle w:val="Normal"/>
        <w:tabs>
          <w:tab w:val="clear" w:pos="709"/>
          <w:tab w:val="left" w:pos="1134" w:leader="none"/>
        </w:tabs>
        <w:rPr>
          <w:rFonts w:ascii="Tahoma" w:hAnsi="Tahoma" w:eastAsia="Times New Roman" w:cs="Tahoma"/>
          <w:b/>
          <w:bCs/>
          <w:lang w:eastAsia="es-ES"/>
        </w:rPr>
      </w:pPr>
      <w:r>
        <w:rPr>
          <w:rFonts w:eastAsia="Times New Roman" w:cs="Tahoma" w:ascii="Tahoma" w:hAnsi="Tahoma"/>
          <w:b/>
          <w:bCs/>
          <w:lang w:eastAsia="es-ES"/>
        </w:rPr>
      </w:r>
    </w:p>
    <w:p>
      <w:pPr>
        <w:pStyle w:val="Normal"/>
        <w:tabs>
          <w:tab w:val="clear" w:pos="709"/>
          <w:tab w:val="left" w:pos="1134" w:leader="none"/>
        </w:tabs>
        <w:rPr>
          <w:rFonts w:ascii="Tahoma" w:hAnsi="Tahoma" w:eastAsia="Times New Roman" w:cs="Tahoma"/>
          <w:b/>
          <w:bCs/>
          <w:lang w:eastAsia="es-ES"/>
        </w:rPr>
      </w:pPr>
      <w:r>
        <w:rPr>
          <w:rFonts w:eastAsia="Times New Roman" w:cs="Tahoma" w:ascii="Tahoma" w:hAnsi="Tahoma"/>
          <w:b/>
          <w:bCs/>
          <w:lang w:eastAsia="es-ES"/>
        </w:rPr>
        <w:t>7.6.1. Excavaciones de bases:</w:t>
      </w:r>
      <w:r>
        <w:rPr>
          <w:rFonts w:cs="Tahoma" w:ascii="Tahoma" w:hAnsi="Tahoma"/>
        </w:rPr>
        <w:t xml:space="preserve"> En cuanto a la ejecución de las excavaciones para alojar las bases del equipamiento</w:t>
      </w:r>
      <w:r>
        <w:rPr>
          <w:rFonts w:cs="Tahoma" w:ascii="Tahoma" w:hAnsi="Tahoma"/>
          <w:spacing w:val="1"/>
        </w:rPr>
        <w:t xml:space="preserve"> </w:t>
      </w:r>
      <w:r>
        <w:rPr>
          <w:rFonts w:cs="Tahoma" w:ascii="Tahoma" w:hAnsi="Tahoma"/>
        </w:rPr>
        <w:t>deportivo</w:t>
      </w:r>
      <w:r>
        <w:rPr>
          <w:rFonts w:cs="Tahoma" w:ascii="Tahoma" w:hAnsi="Tahoma"/>
          <w:spacing w:val="-1"/>
        </w:rPr>
        <w:t xml:space="preserve"> </w:t>
      </w:r>
      <w:r>
        <w:rPr>
          <w:rFonts w:cs="Tahoma" w:ascii="Tahoma" w:hAnsi="Tahoma"/>
        </w:rPr>
        <w:t>e</w:t>
      </w:r>
      <w:r>
        <w:rPr>
          <w:rFonts w:cs="Tahoma" w:ascii="Tahoma" w:hAnsi="Tahoma"/>
          <w:spacing w:val="1"/>
        </w:rPr>
        <w:t xml:space="preserve"> </w:t>
      </w:r>
      <w:r>
        <w:rPr>
          <w:rFonts w:cs="Tahoma" w:ascii="Tahoma" w:hAnsi="Tahoma"/>
        </w:rPr>
        <w:t>iluminación serán rellenadas a exclusivo costo de la Contratista con hormigón simple de 150</w:t>
      </w:r>
      <w:r>
        <w:rPr>
          <w:rFonts w:cs="Tahoma" w:ascii="Tahoma" w:hAnsi="Tahoma"/>
          <w:spacing w:val="1"/>
        </w:rPr>
        <w:t xml:space="preserve"> </w:t>
      </w:r>
      <w:r>
        <w:rPr>
          <w:rFonts w:cs="Tahoma" w:ascii="Tahoma" w:hAnsi="Tahoma"/>
        </w:rPr>
        <w:t>Kg/m3</w:t>
      </w:r>
      <w:r>
        <w:rPr>
          <w:rFonts w:cs="Tahoma" w:ascii="Tahoma" w:hAnsi="Tahoma"/>
          <w:spacing w:val="-2"/>
        </w:rPr>
        <w:t xml:space="preserve"> </w:t>
      </w:r>
      <w:r>
        <w:rPr>
          <w:rFonts w:cs="Tahoma" w:ascii="Tahoma" w:hAnsi="Tahoma"/>
        </w:rPr>
        <w:t>tipo</w:t>
      </w:r>
      <w:r>
        <w:rPr>
          <w:rFonts w:cs="Tahoma" w:ascii="Tahoma" w:hAnsi="Tahoma"/>
          <w:spacing w:val="-1"/>
        </w:rPr>
        <w:t xml:space="preserve"> </w:t>
      </w:r>
      <w:r>
        <w:rPr>
          <w:rFonts w:cs="Tahoma" w:ascii="Tahoma" w:hAnsi="Tahoma"/>
        </w:rPr>
        <w:t>1:</w:t>
      </w:r>
      <w:r>
        <w:rPr>
          <w:rFonts w:cs="Tahoma" w:ascii="Tahoma" w:hAnsi="Tahoma"/>
          <w:spacing w:val="-1"/>
        </w:rPr>
        <w:t xml:space="preserve"> </w:t>
      </w:r>
      <w:r>
        <w:rPr>
          <w:rFonts w:cs="Tahoma" w:ascii="Tahoma" w:hAnsi="Tahoma"/>
        </w:rPr>
        <w:t>2:</w:t>
      </w:r>
      <w:r>
        <w:rPr>
          <w:rFonts w:cs="Tahoma" w:ascii="Tahoma" w:hAnsi="Tahoma"/>
          <w:spacing w:val="-1"/>
        </w:rPr>
        <w:t xml:space="preserve"> </w:t>
      </w:r>
      <w:r>
        <w:rPr>
          <w:rFonts w:cs="Tahoma" w:ascii="Tahoma" w:hAnsi="Tahoma"/>
        </w:rPr>
        <w:t>6</w:t>
      </w:r>
      <w:r>
        <w:rPr>
          <w:rFonts w:cs="Tahoma" w:ascii="Tahoma" w:hAnsi="Tahoma"/>
          <w:spacing w:val="1"/>
        </w:rPr>
        <w:t xml:space="preserve"> </w:t>
      </w:r>
      <w:r>
        <w:rPr>
          <w:rFonts w:cs="Tahoma" w:ascii="Tahoma" w:hAnsi="Tahoma"/>
        </w:rPr>
        <w:t>(cemento, arena,</w:t>
      </w:r>
      <w:r>
        <w:rPr>
          <w:rFonts w:cs="Tahoma" w:ascii="Tahoma" w:hAnsi="Tahoma"/>
          <w:spacing w:val="1"/>
        </w:rPr>
        <w:t xml:space="preserve"> </w:t>
      </w:r>
      <w:r>
        <w:rPr>
          <w:rFonts w:cs="Tahoma" w:ascii="Tahoma" w:hAnsi="Tahoma"/>
        </w:rPr>
        <w:t>ripio). Además, deberá seguir los lineamentos definidos en el apartado de excavación de bases e insertos para equipamiento deportivo.</w:t>
      </w:r>
    </w:p>
    <w:p>
      <w:pPr>
        <w:pStyle w:val="Standard"/>
        <w:jc w:val="both"/>
        <w:rPr>
          <w:rFonts w:ascii="Tahoma" w:hAnsi="Tahoma" w:cs="Tahoma"/>
          <w:sz w:val="22"/>
          <w:szCs w:val="22"/>
        </w:rPr>
      </w:pPr>
      <w:r>
        <w:rPr>
          <w:rFonts w:cs="Tahoma" w:ascii="Tahoma" w:hAnsi="Tahoma"/>
          <w:sz w:val="22"/>
          <w:szCs w:val="22"/>
        </w:rPr>
      </w:r>
    </w:p>
    <w:p>
      <w:pPr>
        <w:pStyle w:val="BodyText"/>
        <w:widowControl w:val="false"/>
        <w:suppressAutoHyphens w:val="false"/>
        <w:ind w:right="-23"/>
        <w:rPr>
          <w:b w:val="false"/>
          <w:sz w:val="22"/>
          <w:szCs w:val="22"/>
        </w:rPr>
      </w:pPr>
      <w:r>
        <w:rPr>
          <w:rFonts w:cs="Tahoma" w:ascii="Tahoma" w:hAnsi="Tahoma"/>
          <w:bCs/>
          <w:sz w:val="22"/>
          <w:szCs w:val="22"/>
        </w:rPr>
        <w:t xml:space="preserve">7.6.2. Anclaje de estructuras: </w:t>
      </w:r>
      <w:r>
        <w:rPr>
          <w:rFonts w:cs="Tahoma" w:ascii="Tahoma" w:hAnsi="Tahoma"/>
          <w:b w:val="false"/>
          <w:bCs/>
          <w:sz w:val="22"/>
          <w:szCs w:val="22"/>
        </w:rPr>
        <w:t xml:space="preserve">Este </w:t>
      </w:r>
      <w:r>
        <w:rPr>
          <w:rFonts w:cs="Tahoma" w:ascii="Tahoma" w:hAnsi="Tahoma"/>
          <w:b w:val="false"/>
          <w:sz w:val="22"/>
          <w:szCs w:val="22"/>
        </w:rPr>
        <w:t>será de hormigón de calidad y composición según tipo de suelo y cálculo a realizar por la contratista.</w:t>
      </w:r>
      <w:r>
        <w:rPr>
          <w:rFonts w:cs="Tahoma" w:ascii="Tahoma" w:hAnsi="Tahoma"/>
          <w:b w:val="false"/>
          <w:spacing w:val="1"/>
          <w:sz w:val="22"/>
          <w:szCs w:val="22"/>
        </w:rPr>
        <w:t xml:space="preserve"> </w:t>
      </w:r>
      <w:r>
        <w:rPr>
          <w:rFonts w:cs="Tahoma" w:ascii="Tahoma" w:hAnsi="Tahoma"/>
          <w:b w:val="false"/>
          <w:sz w:val="22"/>
          <w:szCs w:val="22"/>
        </w:rPr>
        <w:t>Previo</w:t>
      </w:r>
      <w:r>
        <w:rPr>
          <w:rFonts w:cs="Tahoma" w:ascii="Tahoma" w:hAnsi="Tahoma"/>
          <w:b w:val="false"/>
          <w:spacing w:val="48"/>
          <w:sz w:val="22"/>
          <w:szCs w:val="22"/>
        </w:rPr>
        <w:t xml:space="preserve"> </w:t>
      </w:r>
      <w:r>
        <w:rPr>
          <w:rFonts w:cs="Tahoma" w:ascii="Tahoma" w:hAnsi="Tahoma"/>
          <w:b w:val="false"/>
          <w:sz w:val="22"/>
          <w:szCs w:val="22"/>
        </w:rPr>
        <w:t>al</w:t>
      </w:r>
      <w:r>
        <w:rPr>
          <w:rFonts w:cs="Tahoma" w:ascii="Tahoma" w:hAnsi="Tahoma"/>
          <w:b w:val="false"/>
          <w:spacing w:val="47"/>
          <w:sz w:val="22"/>
          <w:szCs w:val="22"/>
        </w:rPr>
        <w:t xml:space="preserve"> </w:t>
      </w:r>
      <w:r>
        <w:rPr>
          <w:rFonts w:cs="Tahoma" w:ascii="Tahoma" w:hAnsi="Tahoma"/>
          <w:b w:val="false"/>
          <w:sz w:val="22"/>
          <w:szCs w:val="22"/>
        </w:rPr>
        <w:t>hormigonado</w:t>
      </w:r>
      <w:r>
        <w:rPr>
          <w:rFonts w:cs="Tahoma" w:ascii="Tahoma" w:hAnsi="Tahoma"/>
          <w:b w:val="false"/>
          <w:spacing w:val="48"/>
          <w:sz w:val="22"/>
          <w:szCs w:val="22"/>
        </w:rPr>
        <w:t xml:space="preserve"> </w:t>
      </w:r>
      <w:r>
        <w:rPr>
          <w:rFonts w:cs="Tahoma" w:ascii="Tahoma" w:hAnsi="Tahoma"/>
          <w:b w:val="false"/>
          <w:sz w:val="22"/>
          <w:szCs w:val="22"/>
        </w:rPr>
        <w:t>y</w:t>
      </w:r>
      <w:r>
        <w:rPr>
          <w:rFonts w:cs="Tahoma" w:ascii="Tahoma" w:hAnsi="Tahoma"/>
          <w:b w:val="false"/>
          <w:spacing w:val="45"/>
          <w:sz w:val="22"/>
          <w:szCs w:val="22"/>
        </w:rPr>
        <w:t xml:space="preserve"> </w:t>
      </w:r>
      <w:r>
        <w:rPr>
          <w:rFonts w:cs="Tahoma" w:ascii="Tahoma" w:hAnsi="Tahoma"/>
          <w:b w:val="false"/>
          <w:sz w:val="22"/>
          <w:szCs w:val="22"/>
        </w:rPr>
        <w:t>luego</w:t>
      </w:r>
      <w:r>
        <w:rPr>
          <w:rFonts w:cs="Tahoma" w:ascii="Tahoma" w:hAnsi="Tahoma"/>
          <w:b w:val="false"/>
          <w:spacing w:val="49"/>
          <w:sz w:val="22"/>
          <w:szCs w:val="22"/>
        </w:rPr>
        <w:t xml:space="preserve"> </w:t>
      </w:r>
      <w:r>
        <w:rPr>
          <w:rFonts w:cs="Tahoma" w:ascii="Tahoma" w:hAnsi="Tahoma"/>
          <w:b w:val="false"/>
          <w:sz w:val="22"/>
          <w:szCs w:val="22"/>
        </w:rPr>
        <w:t>de</w:t>
      </w:r>
      <w:r>
        <w:rPr>
          <w:rFonts w:cs="Tahoma" w:ascii="Tahoma" w:hAnsi="Tahoma"/>
          <w:b w:val="false"/>
          <w:spacing w:val="48"/>
          <w:sz w:val="22"/>
          <w:szCs w:val="22"/>
        </w:rPr>
        <w:t xml:space="preserve"> </w:t>
      </w:r>
      <w:r>
        <w:rPr>
          <w:rFonts w:cs="Tahoma" w:ascii="Tahoma" w:hAnsi="Tahoma"/>
          <w:b w:val="false"/>
          <w:sz w:val="22"/>
          <w:szCs w:val="22"/>
        </w:rPr>
        <w:t>nivelar</w:t>
      </w:r>
      <w:r>
        <w:rPr>
          <w:rFonts w:cs="Tahoma" w:ascii="Tahoma" w:hAnsi="Tahoma"/>
          <w:b w:val="false"/>
          <w:spacing w:val="47"/>
          <w:sz w:val="22"/>
          <w:szCs w:val="22"/>
        </w:rPr>
        <w:t xml:space="preserve"> </w:t>
      </w:r>
      <w:r>
        <w:rPr>
          <w:rFonts w:cs="Tahoma" w:ascii="Tahoma" w:hAnsi="Tahoma"/>
          <w:b w:val="false"/>
          <w:sz w:val="22"/>
          <w:szCs w:val="22"/>
        </w:rPr>
        <w:t>el</w:t>
      </w:r>
      <w:r>
        <w:rPr>
          <w:rFonts w:cs="Tahoma" w:ascii="Tahoma" w:hAnsi="Tahoma"/>
          <w:b w:val="false"/>
          <w:spacing w:val="47"/>
          <w:sz w:val="22"/>
          <w:szCs w:val="22"/>
        </w:rPr>
        <w:t xml:space="preserve"> </w:t>
      </w:r>
      <w:r>
        <w:rPr>
          <w:rFonts w:cs="Tahoma" w:ascii="Tahoma" w:hAnsi="Tahoma"/>
          <w:b w:val="false"/>
          <w:sz w:val="22"/>
          <w:szCs w:val="22"/>
        </w:rPr>
        <w:t>fondo</w:t>
      </w:r>
      <w:r>
        <w:rPr>
          <w:rFonts w:cs="Tahoma" w:ascii="Tahoma" w:hAnsi="Tahoma"/>
          <w:b w:val="false"/>
          <w:spacing w:val="46"/>
          <w:sz w:val="22"/>
          <w:szCs w:val="22"/>
        </w:rPr>
        <w:t xml:space="preserve"> </w:t>
      </w:r>
      <w:r>
        <w:rPr>
          <w:rFonts w:cs="Tahoma" w:ascii="Tahoma" w:hAnsi="Tahoma"/>
          <w:b w:val="false"/>
          <w:sz w:val="22"/>
          <w:szCs w:val="22"/>
        </w:rPr>
        <w:t>de</w:t>
      </w:r>
      <w:r>
        <w:rPr>
          <w:rFonts w:cs="Tahoma" w:ascii="Tahoma" w:hAnsi="Tahoma"/>
          <w:b w:val="false"/>
          <w:spacing w:val="49"/>
          <w:sz w:val="22"/>
          <w:szCs w:val="22"/>
        </w:rPr>
        <w:t xml:space="preserve"> </w:t>
      </w:r>
      <w:r>
        <w:rPr>
          <w:rFonts w:cs="Tahoma" w:ascii="Tahoma" w:hAnsi="Tahoma"/>
          <w:b w:val="false"/>
          <w:sz w:val="22"/>
          <w:szCs w:val="22"/>
        </w:rPr>
        <w:t>la</w:t>
      </w:r>
      <w:r>
        <w:rPr>
          <w:rFonts w:cs="Tahoma" w:ascii="Tahoma" w:hAnsi="Tahoma"/>
          <w:b w:val="false"/>
          <w:spacing w:val="47"/>
          <w:sz w:val="22"/>
          <w:szCs w:val="22"/>
        </w:rPr>
        <w:t xml:space="preserve"> </w:t>
      </w:r>
      <w:r>
        <w:rPr>
          <w:rFonts w:cs="Tahoma" w:ascii="Tahoma" w:hAnsi="Tahoma"/>
          <w:b w:val="false"/>
          <w:sz w:val="22"/>
          <w:szCs w:val="22"/>
        </w:rPr>
        <w:t>excavación,</w:t>
      </w:r>
      <w:r>
        <w:rPr>
          <w:rFonts w:cs="Tahoma" w:ascii="Tahoma" w:hAnsi="Tahoma"/>
          <w:b w:val="false"/>
          <w:spacing w:val="47"/>
          <w:sz w:val="22"/>
          <w:szCs w:val="22"/>
        </w:rPr>
        <w:t xml:space="preserve"> </w:t>
      </w:r>
      <w:r>
        <w:rPr>
          <w:rFonts w:cs="Tahoma" w:ascii="Tahoma" w:hAnsi="Tahoma"/>
          <w:b w:val="false"/>
          <w:sz w:val="22"/>
          <w:szCs w:val="22"/>
        </w:rPr>
        <w:t>se</w:t>
      </w:r>
      <w:r>
        <w:rPr>
          <w:rFonts w:cs="Tahoma" w:ascii="Tahoma" w:hAnsi="Tahoma"/>
          <w:b w:val="false"/>
          <w:spacing w:val="48"/>
          <w:sz w:val="22"/>
          <w:szCs w:val="22"/>
        </w:rPr>
        <w:t xml:space="preserve"> </w:t>
      </w:r>
      <w:r>
        <w:rPr>
          <w:rFonts w:cs="Tahoma" w:ascii="Tahoma" w:hAnsi="Tahoma"/>
          <w:b w:val="false"/>
          <w:sz w:val="22"/>
          <w:szCs w:val="22"/>
        </w:rPr>
        <w:t>aplicará</w:t>
      </w:r>
      <w:r>
        <w:rPr>
          <w:rFonts w:cs="Tahoma" w:ascii="Tahoma" w:hAnsi="Tahoma"/>
          <w:b w:val="false"/>
          <w:spacing w:val="47"/>
          <w:sz w:val="22"/>
          <w:szCs w:val="22"/>
        </w:rPr>
        <w:t xml:space="preserve"> </w:t>
      </w:r>
      <w:r>
        <w:rPr>
          <w:rFonts w:cs="Tahoma" w:ascii="Tahoma" w:hAnsi="Tahoma"/>
          <w:b w:val="false"/>
          <w:sz w:val="22"/>
          <w:szCs w:val="22"/>
        </w:rPr>
        <w:t>un</w:t>
      </w:r>
      <w:r>
        <w:rPr>
          <w:rFonts w:cs="Tahoma" w:ascii="Tahoma" w:hAnsi="Tahoma"/>
          <w:b w:val="false"/>
          <w:spacing w:val="47"/>
          <w:sz w:val="22"/>
          <w:szCs w:val="22"/>
        </w:rPr>
        <w:t xml:space="preserve"> </w:t>
      </w:r>
      <w:r>
        <w:rPr>
          <w:rFonts w:cs="Tahoma" w:ascii="Tahoma" w:hAnsi="Tahoma"/>
          <w:b w:val="false"/>
          <w:sz w:val="22"/>
          <w:szCs w:val="22"/>
        </w:rPr>
        <w:t>contrapiso</w:t>
      </w:r>
      <w:r>
        <w:rPr>
          <w:rFonts w:cs="Tahoma" w:ascii="Tahoma" w:hAnsi="Tahoma"/>
          <w:b w:val="false"/>
          <w:spacing w:val="48"/>
          <w:sz w:val="22"/>
          <w:szCs w:val="22"/>
        </w:rPr>
        <w:t xml:space="preserve"> </w:t>
      </w:r>
      <w:r>
        <w:rPr>
          <w:rFonts w:cs="Tahoma" w:ascii="Tahoma" w:hAnsi="Tahoma"/>
          <w:b w:val="false"/>
          <w:sz w:val="22"/>
          <w:szCs w:val="22"/>
        </w:rPr>
        <w:t>de limpieza con espesor</w:t>
      </w:r>
      <w:r>
        <w:rPr>
          <w:rFonts w:cs="Tahoma" w:ascii="Tahoma" w:hAnsi="Tahoma"/>
          <w:b w:val="false"/>
          <w:spacing w:val="5"/>
          <w:sz w:val="22"/>
          <w:szCs w:val="22"/>
        </w:rPr>
        <w:t xml:space="preserve"> </w:t>
      </w:r>
      <w:r>
        <w:rPr>
          <w:rFonts w:cs="Tahoma" w:ascii="Tahoma" w:hAnsi="Tahoma"/>
          <w:b w:val="false"/>
          <w:sz w:val="22"/>
          <w:szCs w:val="22"/>
        </w:rPr>
        <w:t>uniforme</w:t>
      </w:r>
      <w:r>
        <w:rPr>
          <w:rFonts w:cs="Tahoma" w:ascii="Tahoma" w:hAnsi="Tahoma"/>
          <w:b w:val="false"/>
          <w:spacing w:val="6"/>
          <w:sz w:val="22"/>
          <w:szCs w:val="22"/>
        </w:rPr>
        <w:t xml:space="preserve"> </w:t>
      </w:r>
      <w:r>
        <w:rPr>
          <w:rFonts w:cs="Tahoma" w:ascii="Tahoma" w:hAnsi="Tahoma"/>
          <w:b w:val="false"/>
          <w:sz w:val="22"/>
          <w:szCs w:val="22"/>
        </w:rPr>
        <w:t>de</w:t>
      </w:r>
      <w:r>
        <w:rPr>
          <w:rFonts w:cs="Tahoma" w:ascii="Tahoma" w:hAnsi="Tahoma"/>
          <w:b w:val="false"/>
          <w:spacing w:val="7"/>
          <w:sz w:val="22"/>
          <w:szCs w:val="22"/>
        </w:rPr>
        <w:t xml:space="preserve"> </w:t>
      </w:r>
      <w:r>
        <w:rPr>
          <w:rFonts w:cs="Tahoma" w:ascii="Tahoma" w:hAnsi="Tahoma"/>
          <w:b w:val="false"/>
          <w:sz w:val="22"/>
          <w:szCs w:val="22"/>
        </w:rPr>
        <w:t>0.05m,</w:t>
      </w:r>
      <w:r>
        <w:rPr>
          <w:rFonts w:cs="Tahoma" w:ascii="Tahoma" w:hAnsi="Tahoma"/>
          <w:b w:val="false"/>
          <w:spacing w:val="3"/>
          <w:sz w:val="22"/>
          <w:szCs w:val="22"/>
        </w:rPr>
        <w:t xml:space="preserve"> </w:t>
      </w:r>
      <w:r>
        <w:rPr>
          <w:rFonts w:cs="Tahoma" w:ascii="Tahoma" w:hAnsi="Tahoma"/>
          <w:b w:val="false"/>
          <w:sz w:val="22"/>
          <w:szCs w:val="22"/>
        </w:rPr>
        <w:t>con</w:t>
      </w:r>
      <w:r>
        <w:rPr>
          <w:rFonts w:cs="Tahoma" w:ascii="Tahoma" w:hAnsi="Tahoma"/>
          <w:b w:val="false"/>
          <w:spacing w:val="5"/>
          <w:sz w:val="22"/>
          <w:szCs w:val="22"/>
        </w:rPr>
        <w:t xml:space="preserve"> </w:t>
      </w:r>
      <w:r>
        <w:rPr>
          <w:rFonts w:cs="Tahoma" w:ascii="Tahoma" w:hAnsi="Tahoma"/>
          <w:b w:val="false"/>
          <w:sz w:val="22"/>
          <w:szCs w:val="22"/>
        </w:rPr>
        <w:t>hormigón</w:t>
      </w:r>
      <w:r>
        <w:rPr>
          <w:rFonts w:cs="Tahoma" w:ascii="Tahoma" w:hAnsi="Tahoma"/>
          <w:b w:val="false"/>
          <w:spacing w:val="4"/>
          <w:sz w:val="22"/>
          <w:szCs w:val="22"/>
        </w:rPr>
        <w:t xml:space="preserve"> </w:t>
      </w:r>
      <w:r>
        <w:rPr>
          <w:rFonts w:cs="Tahoma" w:ascii="Tahoma" w:hAnsi="Tahoma"/>
          <w:b w:val="false"/>
          <w:sz w:val="22"/>
          <w:szCs w:val="22"/>
        </w:rPr>
        <w:t>de</w:t>
      </w:r>
      <w:r>
        <w:rPr>
          <w:rFonts w:cs="Tahoma" w:ascii="Tahoma" w:hAnsi="Tahoma"/>
          <w:b w:val="false"/>
          <w:spacing w:val="7"/>
          <w:sz w:val="22"/>
          <w:szCs w:val="22"/>
        </w:rPr>
        <w:t xml:space="preserve"> </w:t>
      </w:r>
      <w:r>
        <w:rPr>
          <w:rFonts w:cs="Tahoma" w:ascii="Tahoma" w:hAnsi="Tahoma"/>
          <w:b w:val="false"/>
          <w:sz w:val="22"/>
          <w:szCs w:val="22"/>
        </w:rPr>
        <w:t>tipo</w:t>
      </w:r>
      <w:r>
        <w:rPr>
          <w:rFonts w:cs="Tahoma" w:ascii="Tahoma" w:hAnsi="Tahoma"/>
          <w:b w:val="false"/>
          <w:spacing w:val="6"/>
          <w:sz w:val="22"/>
          <w:szCs w:val="22"/>
        </w:rPr>
        <w:t xml:space="preserve"> </w:t>
      </w:r>
      <w:r>
        <w:rPr>
          <w:rFonts w:cs="Tahoma" w:ascii="Tahoma" w:hAnsi="Tahoma"/>
          <w:b w:val="false"/>
          <w:sz w:val="22"/>
          <w:szCs w:val="22"/>
        </w:rPr>
        <w:t>igual</w:t>
      </w:r>
      <w:r>
        <w:rPr>
          <w:rFonts w:cs="Tahoma" w:ascii="Tahoma" w:hAnsi="Tahoma"/>
          <w:b w:val="false"/>
          <w:spacing w:val="6"/>
          <w:sz w:val="22"/>
          <w:szCs w:val="22"/>
        </w:rPr>
        <w:t xml:space="preserve"> </w:t>
      </w:r>
      <w:r>
        <w:rPr>
          <w:rFonts w:cs="Tahoma" w:ascii="Tahoma" w:hAnsi="Tahoma"/>
          <w:b w:val="false"/>
          <w:sz w:val="22"/>
          <w:szCs w:val="22"/>
        </w:rPr>
        <w:t>al</w:t>
      </w:r>
      <w:r>
        <w:rPr>
          <w:rFonts w:cs="Tahoma" w:ascii="Tahoma" w:hAnsi="Tahoma"/>
          <w:b w:val="false"/>
          <w:spacing w:val="5"/>
          <w:sz w:val="22"/>
          <w:szCs w:val="22"/>
        </w:rPr>
        <w:t xml:space="preserve"> </w:t>
      </w:r>
      <w:r>
        <w:rPr>
          <w:rFonts w:cs="Tahoma" w:ascii="Tahoma" w:hAnsi="Tahoma"/>
          <w:b w:val="false"/>
          <w:sz w:val="22"/>
          <w:szCs w:val="22"/>
        </w:rPr>
        <w:t>que</w:t>
      </w:r>
      <w:r>
        <w:rPr>
          <w:rFonts w:cs="Tahoma" w:ascii="Tahoma" w:hAnsi="Tahoma"/>
          <w:b w:val="false"/>
          <w:spacing w:val="4"/>
          <w:sz w:val="22"/>
          <w:szCs w:val="22"/>
        </w:rPr>
        <w:t xml:space="preserve"> </w:t>
      </w:r>
      <w:r>
        <w:rPr>
          <w:rFonts w:cs="Tahoma" w:ascii="Tahoma" w:hAnsi="Tahoma"/>
          <w:b w:val="false"/>
          <w:sz w:val="22"/>
          <w:szCs w:val="22"/>
        </w:rPr>
        <w:t>se</w:t>
      </w:r>
      <w:r>
        <w:rPr>
          <w:rFonts w:cs="Tahoma" w:ascii="Tahoma" w:hAnsi="Tahoma"/>
          <w:b w:val="false"/>
          <w:spacing w:val="3"/>
          <w:sz w:val="22"/>
          <w:szCs w:val="22"/>
        </w:rPr>
        <w:t xml:space="preserve"> </w:t>
      </w:r>
      <w:r>
        <w:rPr>
          <w:rFonts w:cs="Tahoma" w:ascii="Tahoma" w:hAnsi="Tahoma"/>
          <w:b w:val="false"/>
          <w:sz w:val="22"/>
          <w:szCs w:val="22"/>
        </w:rPr>
        <w:t>empleará</w:t>
      </w:r>
      <w:r>
        <w:rPr>
          <w:rFonts w:cs="Tahoma" w:ascii="Tahoma" w:hAnsi="Tahoma"/>
          <w:b w:val="false"/>
          <w:spacing w:val="6"/>
          <w:sz w:val="22"/>
          <w:szCs w:val="22"/>
        </w:rPr>
        <w:t xml:space="preserve"> </w:t>
      </w:r>
      <w:r>
        <w:rPr>
          <w:rFonts w:cs="Tahoma" w:ascii="Tahoma" w:hAnsi="Tahoma"/>
          <w:b w:val="false"/>
          <w:sz w:val="22"/>
          <w:szCs w:val="22"/>
        </w:rPr>
        <w:t>para</w:t>
      </w:r>
      <w:r>
        <w:rPr>
          <w:rFonts w:cs="Tahoma" w:ascii="Tahoma" w:hAnsi="Tahoma"/>
          <w:b w:val="false"/>
          <w:spacing w:val="3"/>
          <w:sz w:val="22"/>
          <w:szCs w:val="22"/>
        </w:rPr>
        <w:t xml:space="preserve"> </w:t>
      </w:r>
      <w:r>
        <w:rPr>
          <w:rFonts w:cs="Tahoma" w:ascii="Tahoma" w:hAnsi="Tahoma"/>
          <w:b w:val="false"/>
          <w:sz w:val="22"/>
          <w:szCs w:val="22"/>
        </w:rPr>
        <w:t>las</w:t>
      </w:r>
      <w:r>
        <w:rPr>
          <w:rFonts w:cs="Tahoma" w:ascii="Tahoma" w:hAnsi="Tahoma"/>
          <w:b w:val="false"/>
          <w:spacing w:val="6"/>
          <w:sz w:val="22"/>
          <w:szCs w:val="22"/>
        </w:rPr>
        <w:t xml:space="preserve"> </w:t>
      </w:r>
      <w:r>
        <w:rPr>
          <w:rFonts w:cs="Tahoma" w:ascii="Tahoma" w:hAnsi="Tahoma"/>
          <w:b w:val="false"/>
          <w:sz w:val="22"/>
          <w:szCs w:val="22"/>
        </w:rPr>
        <w:t>bases.</w:t>
      </w:r>
      <w:r>
        <w:rPr>
          <w:rFonts w:cs="Tahoma" w:ascii="Tahoma" w:hAnsi="Tahoma"/>
          <w:b w:val="false"/>
          <w:spacing w:val="-47"/>
          <w:sz w:val="22"/>
          <w:szCs w:val="22"/>
        </w:rPr>
        <w:t xml:space="preserve"> </w:t>
      </w:r>
      <w:r>
        <w:rPr>
          <w:rFonts w:cs="Tahoma" w:ascii="Tahoma" w:hAnsi="Tahoma"/>
          <w:b w:val="false"/>
          <w:sz w:val="22"/>
          <w:szCs w:val="22"/>
        </w:rPr>
        <w:t>Sobre</w:t>
      </w:r>
      <w:r>
        <w:rPr>
          <w:rFonts w:cs="Tahoma" w:ascii="Tahoma" w:hAnsi="Tahoma"/>
          <w:b w:val="false"/>
          <w:spacing w:val="19"/>
          <w:sz w:val="22"/>
          <w:szCs w:val="22"/>
        </w:rPr>
        <w:t xml:space="preserve"> </w:t>
      </w:r>
      <w:r>
        <w:rPr>
          <w:rFonts w:cs="Tahoma" w:ascii="Tahoma" w:hAnsi="Tahoma"/>
          <w:b w:val="false"/>
          <w:sz w:val="22"/>
          <w:szCs w:val="22"/>
        </w:rPr>
        <w:t>el</w:t>
      </w:r>
      <w:r>
        <w:rPr>
          <w:rFonts w:cs="Tahoma" w:ascii="Tahoma" w:hAnsi="Tahoma"/>
          <w:b w:val="false"/>
          <w:spacing w:val="16"/>
          <w:sz w:val="22"/>
          <w:szCs w:val="22"/>
        </w:rPr>
        <w:t xml:space="preserve"> </w:t>
      </w:r>
      <w:r>
        <w:rPr>
          <w:rFonts w:cs="Tahoma" w:ascii="Tahoma" w:hAnsi="Tahoma"/>
          <w:b w:val="false"/>
          <w:sz w:val="22"/>
          <w:szCs w:val="22"/>
        </w:rPr>
        <w:t>mismo</w:t>
      </w:r>
      <w:r>
        <w:rPr>
          <w:rFonts w:cs="Tahoma" w:ascii="Tahoma" w:hAnsi="Tahoma"/>
          <w:b w:val="false"/>
          <w:spacing w:val="20"/>
          <w:sz w:val="22"/>
          <w:szCs w:val="22"/>
        </w:rPr>
        <w:t xml:space="preserve"> </w:t>
      </w:r>
      <w:r>
        <w:rPr>
          <w:rFonts w:cs="Tahoma" w:ascii="Tahoma" w:hAnsi="Tahoma"/>
          <w:b w:val="false"/>
          <w:sz w:val="22"/>
          <w:szCs w:val="22"/>
        </w:rPr>
        <w:t>se</w:t>
      </w:r>
      <w:r>
        <w:rPr>
          <w:rFonts w:cs="Tahoma" w:ascii="Tahoma" w:hAnsi="Tahoma"/>
          <w:b w:val="false"/>
          <w:spacing w:val="19"/>
          <w:sz w:val="22"/>
          <w:szCs w:val="22"/>
        </w:rPr>
        <w:t xml:space="preserve"> </w:t>
      </w:r>
      <w:r>
        <w:rPr>
          <w:rFonts w:cs="Tahoma" w:ascii="Tahoma" w:hAnsi="Tahoma"/>
          <w:b w:val="false"/>
          <w:sz w:val="22"/>
          <w:szCs w:val="22"/>
        </w:rPr>
        <w:t>ubicará</w:t>
      </w:r>
      <w:r>
        <w:rPr>
          <w:rFonts w:cs="Tahoma" w:ascii="Tahoma" w:hAnsi="Tahoma"/>
          <w:b w:val="false"/>
          <w:spacing w:val="18"/>
          <w:sz w:val="22"/>
          <w:szCs w:val="22"/>
        </w:rPr>
        <w:t xml:space="preserve"> </w:t>
      </w:r>
      <w:r>
        <w:rPr>
          <w:rFonts w:cs="Tahoma" w:ascii="Tahoma" w:hAnsi="Tahoma"/>
          <w:b w:val="false"/>
          <w:sz w:val="22"/>
          <w:szCs w:val="22"/>
        </w:rPr>
        <w:t>la</w:t>
      </w:r>
      <w:r>
        <w:rPr>
          <w:rFonts w:cs="Tahoma" w:ascii="Tahoma" w:hAnsi="Tahoma"/>
          <w:b w:val="false"/>
          <w:spacing w:val="18"/>
          <w:sz w:val="22"/>
          <w:szCs w:val="22"/>
        </w:rPr>
        <w:t xml:space="preserve"> </w:t>
      </w:r>
      <w:r>
        <w:rPr>
          <w:rFonts w:cs="Tahoma" w:ascii="Tahoma" w:hAnsi="Tahoma"/>
          <w:b w:val="false"/>
          <w:sz w:val="22"/>
          <w:szCs w:val="22"/>
        </w:rPr>
        <w:t>parrilla</w:t>
      </w:r>
      <w:r>
        <w:rPr>
          <w:rFonts w:cs="Tahoma" w:ascii="Tahoma" w:hAnsi="Tahoma"/>
          <w:b w:val="false"/>
          <w:spacing w:val="18"/>
          <w:sz w:val="22"/>
          <w:szCs w:val="22"/>
        </w:rPr>
        <w:t xml:space="preserve"> </w:t>
      </w:r>
      <w:r>
        <w:rPr>
          <w:rFonts w:cs="Tahoma" w:ascii="Tahoma" w:hAnsi="Tahoma"/>
          <w:b w:val="false"/>
          <w:sz w:val="22"/>
          <w:szCs w:val="22"/>
        </w:rPr>
        <w:t>según</w:t>
      </w:r>
      <w:r>
        <w:rPr>
          <w:rFonts w:cs="Tahoma" w:ascii="Tahoma" w:hAnsi="Tahoma"/>
          <w:b w:val="false"/>
          <w:spacing w:val="18"/>
          <w:sz w:val="22"/>
          <w:szCs w:val="22"/>
        </w:rPr>
        <w:t xml:space="preserve"> </w:t>
      </w:r>
      <w:r>
        <w:rPr>
          <w:rFonts w:cs="Tahoma" w:ascii="Tahoma" w:hAnsi="Tahoma"/>
          <w:b w:val="false"/>
          <w:sz w:val="22"/>
          <w:szCs w:val="22"/>
        </w:rPr>
        <w:t>cálculo</w:t>
      </w:r>
      <w:r>
        <w:rPr>
          <w:rFonts w:cs="Tahoma" w:ascii="Tahoma" w:hAnsi="Tahoma"/>
          <w:b w:val="false"/>
          <w:spacing w:val="21"/>
          <w:sz w:val="22"/>
          <w:szCs w:val="22"/>
        </w:rPr>
        <w:t xml:space="preserve"> </w:t>
      </w:r>
      <w:r>
        <w:rPr>
          <w:rFonts w:cs="Tahoma" w:ascii="Tahoma" w:hAnsi="Tahoma"/>
          <w:b w:val="false"/>
          <w:sz w:val="22"/>
          <w:szCs w:val="22"/>
        </w:rPr>
        <w:t>cuidando</w:t>
      </w:r>
      <w:r>
        <w:rPr>
          <w:rFonts w:cs="Tahoma" w:ascii="Tahoma" w:hAnsi="Tahoma"/>
          <w:b w:val="false"/>
          <w:spacing w:val="20"/>
          <w:sz w:val="22"/>
          <w:szCs w:val="22"/>
        </w:rPr>
        <w:t xml:space="preserve"> </w:t>
      </w:r>
      <w:r>
        <w:rPr>
          <w:rFonts w:cs="Tahoma" w:ascii="Tahoma" w:hAnsi="Tahoma"/>
          <w:b w:val="false"/>
          <w:sz w:val="22"/>
          <w:szCs w:val="22"/>
        </w:rPr>
        <w:t>la</w:t>
      </w:r>
      <w:r>
        <w:rPr>
          <w:rFonts w:cs="Tahoma" w:ascii="Tahoma" w:hAnsi="Tahoma"/>
          <w:b w:val="false"/>
          <w:spacing w:val="18"/>
          <w:sz w:val="22"/>
          <w:szCs w:val="22"/>
        </w:rPr>
        <w:t xml:space="preserve"> </w:t>
      </w:r>
      <w:r>
        <w:rPr>
          <w:rFonts w:cs="Tahoma" w:ascii="Tahoma" w:hAnsi="Tahoma"/>
          <w:b w:val="false"/>
          <w:sz w:val="22"/>
          <w:szCs w:val="22"/>
        </w:rPr>
        <w:t>separación</w:t>
      </w:r>
      <w:r>
        <w:rPr>
          <w:rFonts w:cs="Tahoma" w:ascii="Tahoma" w:hAnsi="Tahoma"/>
          <w:b w:val="false"/>
          <w:spacing w:val="18"/>
          <w:sz w:val="22"/>
          <w:szCs w:val="22"/>
        </w:rPr>
        <w:t xml:space="preserve"> </w:t>
      </w:r>
      <w:r>
        <w:rPr>
          <w:rFonts w:cs="Tahoma" w:ascii="Tahoma" w:hAnsi="Tahoma"/>
          <w:b w:val="false"/>
          <w:sz w:val="22"/>
          <w:szCs w:val="22"/>
        </w:rPr>
        <w:t>a</w:t>
      </w:r>
      <w:r>
        <w:rPr>
          <w:rFonts w:cs="Tahoma" w:ascii="Tahoma" w:hAnsi="Tahoma"/>
          <w:b w:val="false"/>
          <w:spacing w:val="18"/>
          <w:sz w:val="22"/>
          <w:szCs w:val="22"/>
        </w:rPr>
        <w:t xml:space="preserve"> </w:t>
      </w:r>
      <w:r>
        <w:rPr>
          <w:rFonts w:cs="Tahoma" w:ascii="Tahoma" w:hAnsi="Tahoma"/>
          <w:b w:val="false"/>
          <w:sz w:val="22"/>
          <w:szCs w:val="22"/>
        </w:rPr>
        <w:t>terreno</w:t>
      </w:r>
      <w:r>
        <w:rPr>
          <w:rFonts w:cs="Tahoma" w:ascii="Tahoma" w:hAnsi="Tahoma"/>
          <w:b w:val="false"/>
          <w:spacing w:val="17"/>
          <w:sz w:val="22"/>
          <w:szCs w:val="22"/>
        </w:rPr>
        <w:t xml:space="preserve"> </w:t>
      </w:r>
      <w:r>
        <w:rPr>
          <w:rFonts w:cs="Tahoma" w:ascii="Tahoma" w:hAnsi="Tahoma"/>
          <w:b w:val="false"/>
          <w:sz w:val="22"/>
          <w:szCs w:val="22"/>
        </w:rPr>
        <w:t>mediante</w:t>
      </w:r>
      <w:r>
        <w:rPr>
          <w:rFonts w:cs="Tahoma" w:ascii="Tahoma" w:hAnsi="Tahoma"/>
          <w:b w:val="false"/>
          <w:spacing w:val="-47"/>
          <w:sz w:val="22"/>
          <w:szCs w:val="22"/>
        </w:rPr>
        <w:t xml:space="preserve"> </w:t>
      </w:r>
      <w:r>
        <w:rPr>
          <w:rFonts w:cs="Tahoma" w:ascii="Tahoma" w:hAnsi="Tahoma"/>
          <w:b w:val="false"/>
          <w:sz w:val="22"/>
          <w:szCs w:val="22"/>
        </w:rPr>
        <w:t>elementos</w:t>
      </w:r>
      <w:r>
        <w:rPr>
          <w:rFonts w:cs="Tahoma" w:ascii="Tahoma" w:hAnsi="Tahoma"/>
          <w:b w:val="false"/>
          <w:spacing w:val="-1"/>
          <w:sz w:val="22"/>
          <w:szCs w:val="22"/>
        </w:rPr>
        <w:t xml:space="preserve"> </w:t>
      </w:r>
      <w:r>
        <w:rPr>
          <w:rFonts w:cs="Tahoma" w:ascii="Tahoma" w:hAnsi="Tahoma"/>
          <w:b w:val="false"/>
          <w:sz w:val="22"/>
          <w:szCs w:val="22"/>
        </w:rPr>
        <w:t>que</w:t>
      </w:r>
      <w:r>
        <w:rPr>
          <w:rFonts w:cs="Tahoma" w:ascii="Tahoma" w:hAnsi="Tahoma"/>
          <w:b w:val="false"/>
          <w:spacing w:val="-2"/>
          <w:sz w:val="22"/>
          <w:szCs w:val="22"/>
        </w:rPr>
        <w:t xml:space="preserve"> </w:t>
      </w:r>
      <w:r>
        <w:rPr>
          <w:rFonts w:cs="Tahoma" w:ascii="Tahoma" w:hAnsi="Tahoma"/>
          <w:b w:val="false"/>
          <w:sz w:val="22"/>
          <w:szCs w:val="22"/>
        </w:rPr>
        <w:t>aseguren</w:t>
      </w:r>
      <w:r>
        <w:rPr>
          <w:rFonts w:cs="Tahoma" w:ascii="Tahoma" w:hAnsi="Tahoma"/>
          <w:b w:val="false"/>
          <w:spacing w:val="-1"/>
          <w:sz w:val="22"/>
          <w:szCs w:val="22"/>
        </w:rPr>
        <w:t xml:space="preserve"> </w:t>
      </w:r>
      <w:r>
        <w:rPr>
          <w:rFonts w:cs="Tahoma" w:ascii="Tahoma" w:hAnsi="Tahoma"/>
          <w:b w:val="false"/>
          <w:sz w:val="22"/>
          <w:szCs w:val="22"/>
        </w:rPr>
        <w:t>su</w:t>
      </w:r>
      <w:r>
        <w:rPr>
          <w:rFonts w:cs="Tahoma" w:ascii="Tahoma" w:hAnsi="Tahoma"/>
          <w:b w:val="false"/>
          <w:spacing w:val="-1"/>
          <w:sz w:val="22"/>
          <w:szCs w:val="22"/>
        </w:rPr>
        <w:t xml:space="preserve"> </w:t>
      </w:r>
      <w:r>
        <w:rPr>
          <w:rFonts w:cs="Tahoma" w:ascii="Tahoma" w:hAnsi="Tahoma"/>
          <w:b w:val="false"/>
          <w:sz w:val="22"/>
          <w:szCs w:val="22"/>
        </w:rPr>
        <w:t>horizontalidad</w:t>
      </w:r>
      <w:r>
        <w:rPr>
          <w:rFonts w:cs="Tahoma" w:ascii="Tahoma" w:hAnsi="Tahoma"/>
          <w:b w:val="false"/>
          <w:spacing w:val="-3"/>
          <w:sz w:val="22"/>
          <w:szCs w:val="22"/>
        </w:rPr>
        <w:t xml:space="preserve"> </w:t>
      </w:r>
      <w:r>
        <w:rPr>
          <w:rFonts w:cs="Tahoma" w:ascii="Tahoma" w:hAnsi="Tahoma"/>
          <w:b w:val="false"/>
          <w:sz w:val="22"/>
          <w:szCs w:val="22"/>
        </w:rPr>
        <w:t>y</w:t>
      </w:r>
      <w:r>
        <w:rPr>
          <w:rFonts w:cs="Tahoma" w:ascii="Tahoma" w:hAnsi="Tahoma"/>
          <w:b w:val="false"/>
          <w:spacing w:val="1"/>
          <w:sz w:val="22"/>
          <w:szCs w:val="22"/>
        </w:rPr>
        <w:t xml:space="preserve"> </w:t>
      </w:r>
      <w:r>
        <w:rPr>
          <w:rFonts w:cs="Tahoma" w:ascii="Tahoma" w:hAnsi="Tahoma"/>
          <w:b w:val="false"/>
          <w:sz w:val="22"/>
          <w:szCs w:val="22"/>
        </w:rPr>
        <w:t>firmeza</w:t>
      </w:r>
      <w:r>
        <w:rPr>
          <w:rFonts w:cs="Tahoma" w:ascii="Tahoma" w:hAnsi="Tahoma"/>
          <w:b w:val="false"/>
          <w:spacing w:val="-2"/>
          <w:sz w:val="22"/>
          <w:szCs w:val="22"/>
        </w:rPr>
        <w:t xml:space="preserve"> </w:t>
      </w:r>
      <w:r>
        <w:rPr>
          <w:rFonts w:cs="Tahoma" w:ascii="Tahoma" w:hAnsi="Tahoma"/>
          <w:b w:val="false"/>
          <w:sz w:val="22"/>
          <w:szCs w:val="22"/>
        </w:rPr>
        <w:t>para soportar</w:t>
      </w:r>
      <w:r>
        <w:rPr>
          <w:rFonts w:cs="Tahoma" w:ascii="Tahoma" w:hAnsi="Tahoma"/>
          <w:b w:val="false"/>
          <w:spacing w:val="-3"/>
          <w:sz w:val="22"/>
          <w:szCs w:val="22"/>
        </w:rPr>
        <w:t xml:space="preserve"> </w:t>
      </w:r>
      <w:r>
        <w:rPr>
          <w:rFonts w:cs="Tahoma" w:ascii="Tahoma" w:hAnsi="Tahoma"/>
          <w:b w:val="false"/>
          <w:sz w:val="22"/>
          <w:szCs w:val="22"/>
        </w:rPr>
        <w:t xml:space="preserve">el llenado. </w:t>
      </w:r>
      <w:r>
        <w:rPr>
          <w:rFonts w:cs="Tahoma" w:ascii="Tahoma" w:hAnsi="Tahoma"/>
          <w:b w:val="false"/>
          <w:bCs/>
          <w:sz w:val="22"/>
          <w:szCs w:val="22"/>
        </w:rPr>
        <w:t>Las columnas de iluminación serán ancladas a Base de Hormigón Armado s/cálculo, la cual se terminará</w:t>
      </w:r>
      <w:r>
        <w:rPr>
          <w:rFonts w:cs="Tahoma" w:ascii="Tahoma" w:hAnsi="Tahoma"/>
          <w:b w:val="false"/>
          <w:bCs/>
          <w:spacing w:val="1"/>
          <w:sz w:val="22"/>
          <w:szCs w:val="22"/>
        </w:rPr>
        <w:t xml:space="preserve"> </w:t>
      </w:r>
      <w:r>
        <w:rPr>
          <w:rFonts w:cs="Tahoma" w:ascii="Tahoma" w:hAnsi="Tahoma"/>
          <w:b w:val="false"/>
          <w:bCs/>
          <w:sz w:val="22"/>
          <w:szCs w:val="22"/>
        </w:rPr>
        <w:t>al ras del NPT con una Plataforma de Hormigón fino de 5cm de altura sobre el</w:t>
      </w:r>
      <w:r>
        <w:rPr>
          <w:rFonts w:cs="Tahoma" w:ascii="Tahoma" w:hAnsi="Tahoma"/>
          <w:b w:val="false"/>
          <w:bCs/>
          <w:spacing w:val="49"/>
          <w:sz w:val="22"/>
          <w:szCs w:val="22"/>
        </w:rPr>
        <w:t xml:space="preserve"> </w:t>
      </w:r>
      <w:r>
        <w:rPr>
          <w:rFonts w:cs="Tahoma" w:ascii="Tahoma" w:hAnsi="Tahoma"/>
          <w:b w:val="false"/>
          <w:bCs/>
          <w:sz w:val="22"/>
          <w:szCs w:val="22"/>
        </w:rPr>
        <w:t>nivel de</w:t>
      </w:r>
      <w:r>
        <w:rPr>
          <w:rFonts w:cs="Tahoma" w:ascii="Tahoma" w:hAnsi="Tahoma"/>
          <w:b w:val="false"/>
          <w:bCs/>
          <w:spacing w:val="1"/>
          <w:sz w:val="22"/>
          <w:szCs w:val="22"/>
        </w:rPr>
        <w:t xml:space="preserve"> </w:t>
      </w:r>
      <w:r>
        <w:rPr>
          <w:rFonts w:cs="Tahoma" w:ascii="Tahoma" w:hAnsi="Tahoma"/>
          <w:b w:val="false"/>
          <w:bCs/>
          <w:sz w:val="22"/>
          <w:szCs w:val="22"/>
        </w:rPr>
        <w:t>suelo</w:t>
      </w:r>
      <w:r>
        <w:rPr>
          <w:rFonts w:cs="Tahoma" w:ascii="Tahoma" w:hAnsi="Tahoma"/>
          <w:b w:val="false"/>
          <w:bCs/>
          <w:spacing w:val="1"/>
          <w:sz w:val="22"/>
          <w:szCs w:val="22"/>
        </w:rPr>
        <w:t xml:space="preserve"> </w:t>
      </w:r>
      <w:r>
        <w:rPr>
          <w:rFonts w:cs="Tahoma" w:ascii="Tahoma" w:hAnsi="Tahoma"/>
          <w:b w:val="false"/>
          <w:bCs/>
          <w:sz w:val="22"/>
          <w:szCs w:val="22"/>
        </w:rPr>
        <w:t>natural.</w:t>
      </w:r>
    </w:p>
    <w:p>
      <w:pPr>
        <w:pStyle w:val="Standard"/>
        <w:jc w:val="both"/>
        <w:rPr>
          <w:sz w:val="22"/>
          <w:szCs w:val="22"/>
        </w:rPr>
      </w:pPr>
      <w:r>
        <w:rPr>
          <w:sz w:val="22"/>
          <w:szCs w:val="22"/>
        </w:rPr>
      </w:r>
    </w:p>
    <w:p>
      <w:pPr>
        <w:pStyle w:val="BodyText"/>
        <w:spacing w:before="1" w:after="0"/>
        <w:rPr>
          <w:b w:val="false"/>
          <w:i/>
          <w:i/>
          <w:sz w:val="22"/>
          <w:szCs w:val="22"/>
        </w:rPr>
      </w:pPr>
      <w:r>
        <w:rPr>
          <w:rFonts w:cs="Tahoma" w:ascii="Tahoma" w:hAnsi="Tahoma"/>
          <w:bCs/>
          <w:iCs/>
          <w:sz w:val="22"/>
          <w:szCs w:val="22"/>
        </w:rPr>
        <w:t>NOTA:</w:t>
      </w:r>
      <w:r>
        <w:rPr>
          <w:rFonts w:cs="Tahoma" w:ascii="Tahoma" w:hAnsi="Tahoma"/>
          <w:b w:val="false"/>
          <w:i/>
          <w:spacing w:val="-3"/>
          <w:sz w:val="22"/>
          <w:szCs w:val="22"/>
        </w:rPr>
        <w:t xml:space="preserve"> </w:t>
      </w:r>
      <w:r>
        <w:rPr>
          <w:rFonts w:cs="Tahoma" w:ascii="Tahoma" w:hAnsi="Tahoma"/>
          <w:b w:val="false"/>
          <w:iCs/>
          <w:sz w:val="22"/>
          <w:szCs w:val="22"/>
        </w:rPr>
        <w:t>En</w:t>
      </w:r>
      <w:r>
        <w:rPr>
          <w:rFonts w:cs="Tahoma" w:ascii="Tahoma" w:hAnsi="Tahoma"/>
          <w:b w:val="false"/>
          <w:iCs/>
          <w:spacing w:val="-2"/>
          <w:sz w:val="22"/>
          <w:szCs w:val="22"/>
        </w:rPr>
        <w:t xml:space="preserve"> </w:t>
      </w:r>
      <w:r>
        <w:rPr>
          <w:rFonts w:cs="Tahoma" w:ascii="Tahoma" w:hAnsi="Tahoma"/>
          <w:b w:val="false"/>
          <w:iCs/>
          <w:sz w:val="22"/>
          <w:szCs w:val="22"/>
        </w:rPr>
        <w:t>el</w:t>
      </w:r>
      <w:r>
        <w:rPr>
          <w:rFonts w:cs="Tahoma" w:ascii="Tahoma" w:hAnsi="Tahoma"/>
          <w:b w:val="false"/>
          <w:iCs/>
          <w:spacing w:val="-5"/>
          <w:sz w:val="22"/>
          <w:szCs w:val="22"/>
        </w:rPr>
        <w:t xml:space="preserve"> </w:t>
      </w:r>
      <w:r>
        <w:rPr>
          <w:rFonts w:cs="Tahoma" w:ascii="Tahoma" w:hAnsi="Tahoma"/>
          <w:b w:val="false"/>
          <w:iCs/>
          <w:sz w:val="22"/>
          <w:szCs w:val="22"/>
        </w:rPr>
        <w:t>extremo</w:t>
      </w:r>
      <w:r>
        <w:rPr>
          <w:rFonts w:cs="Tahoma" w:ascii="Tahoma" w:hAnsi="Tahoma"/>
          <w:b w:val="false"/>
          <w:iCs/>
          <w:spacing w:val="-2"/>
          <w:sz w:val="22"/>
          <w:szCs w:val="22"/>
        </w:rPr>
        <w:t xml:space="preserve"> </w:t>
      </w:r>
      <w:r>
        <w:rPr>
          <w:rFonts w:cs="Tahoma" w:ascii="Tahoma" w:hAnsi="Tahoma"/>
          <w:b w:val="false"/>
          <w:iCs/>
          <w:sz w:val="22"/>
          <w:szCs w:val="22"/>
        </w:rPr>
        <w:t>inferior</w:t>
      </w:r>
      <w:r>
        <w:rPr>
          <w:rFonts w:cs="Tahoma" w:ascii="Tahoma" w:hAnsi="Tahoma"/>
          <w:b w:val="false"/>
          <w:iCs/>
          <w:spacing w:val="-2"/>
          <w:sz w:val="22"/>
          <w:szCs w:val="22"/>
        </w:rPr>
        <w:t xml:space="preserve"> </w:t>
      </w:r>
      <w:r>
        <w:rPr>
          <w:rFonts w:cs="Tahoma" w:ascii="Tahoma" w:hAnsi="Tahoma"/>
          <w:b w:val="false"/>
          <w:iCs/>
          <w:sz w:val="22"/>
          <w:szCs w:val="22"/>
        </w:rPr>
        <w:t>de las</w:t>
      </w:r>
      <w:r>
        <w:rPr>
          <w:rFonts w:cs="Tahoma" w:ascii="Tahoma" w:hAnsi="Tahoma"/>
          <w:b w:val="false"/>
          <w:iCs/>
          <w:spacing w:val="-4"/>
          <w:sz w:val="22"/>
          <w:szCs w:val="22"/>
        </w:rPr>
        <w:t xml:space="preserve"> </w:t>
      </w:r>
      <w:r>
        <w:rPr>
          <w:rFonts w:cs="Tahoma" w:ascii="Tahoma" w:hAnsi="Tahoma"/>
          <w:b w:val="false"/>
          <w:iCs/>
          <w:sz w:val="22"/>
          <w:szCs w:val="22"/>
        </w:rPr>
        <w:t>columnas</w:t>
      </w:r>
      <w:r>
        <w:rPr>
          <w:rFonts w:cs="Tahoma" w:ascii="Tahoma" w:hAnsi="Tahoma"/>
          <w:b w:val="false"/>
          <w:iCs/>
          <w:spacing w:val="-1"/>
          <w:sz w:val="22"/>
          <w:szCs w:val="22"/>
        </w:rPr>
        <w:t xml:space="preserve"> </w:t>
      </w:r>
      <w:r>
        <w:rPr>
          <w:rFonts w:cs="Tahoma" w:ascii="Tahoma" w:hAnsi="Tahoma"/>
          <w:b w:val="false"/>
          <w:iCs/>
          <w:sz w:val="22"/>
          <w:szCs w:val="22"/>
        </w:rPr>
        <w:t>deberá</w:t>
      </w:r>
      <w:r>
        <w:rPr>
          <w:rFonts w:cs="Tahoma" w:ascii="Tahoma" w:hAnsi="Tahoma"/>
          <w:b w:val="false"/>
          <w:iCs/>
          <w:spacing w:val="-2"/>
          <w:sz w:val="22"/>
          <w:szCs w:val="22"/>
        </w:rPr>
        <w:t xml:space="preserve"> </w:t>
      </w:r>
      <w:r>
        <w:rPr>
          <w:rFonts w:cs="Tahoma" w:ascii="Tahoma" w:hAnsi="Tahoma"/>
          <w:b w:val="false"/>
          <w:iCs/>
          <w:sz w:val="22"/>
          <w:szCs w:val="22"/>
        </w:rPr>
        <w:t>asegurarse</w:t>
      </w:r>
      <w:r>
        <w:rPr>
          <w:rFonts w:cs="Tahoma" w:ascii="Tahoma" w:hAnsi="Tahoma"/>
          <w:b w:val="false"/>
          <w:iCs/>
          <w:spacing w:val="-3"/>
          <w:sz w:val="22"/>
          <w:szCs w:val="22"/>
        </w:rPr>
        <w:t xml:space="preserve"> </w:t>
      </w:r>
      <w:r>
        <w:rPr>
          <w:rFonts w:cs="Tahoma" w:ascii="Tahoma" w:hAnsi="Tahoma"/>
          <w:b w:val="false"/>
          <w:iCs/>
          <w:sz w:val="22"/>
          <w:szCs w:val="22"/>
        </w:rPr>
        <w:t>el</w:t>
      </w:r>
      <w:r>
        <w:rPr>
          <w:rFonts w:cs="Tahoma" w:ascii="Tahoma" w:hAnsi="Tahoma"/>
          <w:b w:val="false"/>
          <w:iCs/>
          <w:spacing w:val="-1"/>
          <w:sz w:val="22"/>
          <w:szCs w:val="22"/>
        </w:rPr>
        <w:t xml:space="preserve"> </w:t>
      </w:r>
      <w:r>
        <w:rPr>
          <w:rFonts w:cs="Tahoma" w:ascii="Tahoma" w:hAnsi="Tahoma"/>
          <w:b w:val="false"/>
          <w:iCs/>
          <w:sz w:val="22"/>
          <w:szCs w:val="22"/>
        </w:rPr>
        <w:t>drenaje.</w:t>
      </w:r>
    </w:p>
    <w:p>
      <w:pPr>
        <w:pStyle w:val="Normal"/>
        <w:tabs>
          <w:tab w:val="clear" w:pos="709"/>
          <w:tab w:val="left" w:pos="1134" w:leader="none"/>
        </w:tabs>
        <w:rPr>
          <w:rFonts w:ascii="Tahoma" w:hAnsi="Tahoma" w:eastAsia="Times New Roman" w:cs="Tahoma"/>
          <w:b/>
          <w:bCs/>
          <w:lang w:eastAsia="es-ES"/>
        </w:rPr>
      </w:pPr>
      <w:r>
        <w:rPr>
          <w:rFonts w:eastAsia="Times New Roman" w:cs="Tahoma" w:ascii="Tahoma" w:hAnsi="Tahoma"/>
          <w:b/>
          <w:bCs/>
          <w:lang w:eastAsia="es-ES"/>
        </w:rPr>
      </w:r>
    </w:p>
    <w:p>
      <w:pPr>
        <w:pStyle w:val="Normal"/>
        <w:tabs>
          <w:tab w:val="clear" w:pos="709"/>
          <w:tab w:val="left" w:pos="1134" w:leader="none"/>
        </w:tabs>
        <w:rPr>
          <w:rFonts w:ascii="Tahoma" w:hAnsi="Tahoma" w:eastAsia="Times New Roman" w:cs="Tahoma"/>
          <w:b/>
          <w:bCs/>
          <w:lang w:eastAsia="es-ES"/>
        </w:rPr>
      </w:pPr>
      <w:r>
        <w:rPr>
          <w:rFonts w:eastAsia="Times New Roman" w:cs="Tahoma" w:ascii="Tahoma" w:hAnsi="Tahoma"/>
          <w:b/>
          <w:bCs/>
          <w:lang w:eastAsia="es-ES"/>
        </w:rPr>
        <w:t>7.6.3. Columnas con reflector, luminarias, protección:</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Columnas:</w:t>
      </w:r>
      <w:r>
        <w:rPr>
          <w:rFonts w:cs="Tahoma" w:ascii="Tahoma" w:hAnsi="Tahoma"/>
          <w:b w:val="false"/>
          <w:sz w:val="22"/>
          <w:szCs w:val="22"/>
        </w:rPr>
        <w:t xml:space="preserve"> Se proveerán y colocarán 8 columnas metálicas telescópicas de 8m de altura sobre el NPT</w:t>
      </w:r>
      <w:r>
        <w:rPr>
          <w:rFonts w:cs="Tahoma" w:ascii="Tahoma" w:hAnsi="Tahoma"/>
          <w:b w:val="false"/>
          <w:spacing w:val="1"/>
          <w:sz w:val="22"/>
          <w:szCs w:val="22"/>
        </w:rPr>
        <w:t xml:space="preserve"> </w:t>
      </w:r>
      <w:r>
        <w:rPr>
          <w:rFonts w:cs="Tahoma" w:ascii="Tahoma" w:hAnsi="Tahoma"/>
          <w:b w:val="false"/>
          <w:sz w:val="22"/>
          <w:szCs w:val="22"/>
        </w:rPr>
        <w:t>y 1,20 m</w:t>
      </w:r>
      <w:r>
        <w:rPr>
          <w:rFonts w:cs="Tahoma" w:ascii="Tahoma" w:hAnsi="Tahoma"/>
          <w:b w:val="false"/>
          <w:spacing w:val="1"/>
          <w:sz w:val="22"/>
          <w:szCs w:val="22"/>
        </w:rPr>
        <w:t xml:space="preserve"> </w:t>
      </w:r>
      <w:r>
        <w:rPr>
          <w:rFonts w:cs="Tahoma" w:ascii="Tahoma" w:hAnsi="Tahoma"/>
          <w:b w:val="false"/>
          <w:sz w:val="22"/>
          <w:szCs w:val="22"/>
        </w:rPr>
        <w:t>enterrada (mínimo), en 4 tramos de 6”, 5”, 4” y 3” con jabalina tomatierra.</w:t>
      </w:r>
    </w:p>
    <w:p>
      <w:pPr>
        <w:pStyle w:val="BodyText"/>
        <w:ind w:right="-23"/>
        <w:rPr>
          <w:rFonts w:ascii="Tahoma" w:hAnsi="Tahoma" w:cs="Tahoma"/>
          <w:b w:val="false"/>
          <w:sz w:val="22"/>
          <w:szCs w:val="22"/>
        </w:rPr>
      </w:pPr>
      <w:r>
        <w:rPr>
          <w:rFonts w:cs="Tahoma" w:ascii="Tahoma" w:hAnsi="Tahoma"/>
          <w:b w:val="false"/>
          <w:sz w:val="22"/>
          <w:szCs w:val="22"/>
        </w:rPr>
        <w:t>En los playones a colocar dentro de predios escolares o predios cerrados, y a fin de facilitar el acceso</w:t>
      </w:r>
      <w:r>
        <w:rPr>
          <w:rFonts w:cs="Tahoma" w:ascii="Tahoma" w:hAnsi="Tahoma"/>
          <w:b w:val="false"/>
          <w:spacing w:val="1"/>
          <w:sz w:val="22"/>
          <w:szCs w:val="22"/>
        </w:rPr>
        <w:t xml:space="preserve"> </w:t>
      </w:r>
      <w:r>
        <w:rPr>
          <w:rFonts w:cs="Tahoma" w:ascii="Tahoma" w:hAnsi="Tahoma"/>
          <w:b w:val="false"/>
          <w:sz w:val="22"/>
          <w:szCs w:val="22"/>
        </w:rPr>
        <w:t>para reemplazo/mantenimiento de las luminarias, se colocarán peldaños de hierro desde una altura de</w:t>
      </w:r>
      <w:r>
        <w:rPr>
          <w:rFonts w:cs="Tahoma" w:ascii="Tahoma" w:hAnsi="Tahoma"/>
          <w:b w:val="false"/>
          <w:spacing w:val="1"/>
          <w:sz w:val="22"/>
          <w:szCs w:val="22"/>
        </w:rPr>
        <w:t xml:space="preserve"> </w:t>
      </w:r>
      <w:r>
        <w:rPr>
          <w:rFonts w:cs="Tahoma" w:ascii="Tahoma" w:hAnsi="Tahoma"/>
          <w:b w:val="false"/>
          <w:sz w:val="22"/>
          <w:szCs w:val="22"/>
        </w:rPr>
        <w:t>3m desde el NPT, y cada 40cm. En el extremo superior de las columnas, a una distancia de 50cm de la</w:t>
      </w:r>
      <w:r>
        <w:rPr>
          <w:rFonts w:cs="Tahoma" w:ascii="Tahoma" w:hAnsi="Tahoma"/>
          <w:b w:val="false"/>
          <w:spacing w:val="1"/>
          <w:sz w:val="22"/>
          <w:szCs w:val="22"/>
        </w:rPr>
        <w:t xml:space="preserve"> </w:t>
      </w:r>
      <w:r>
        <w:rPr>
          <w:rFonts w:cs="Tahoma" w:ascii="Tahoma" w:hAnsi="Tahoma"/>
          <w:b w:val="false"/>
          <w:sz w:val="22"/>
          <w:szCs w:val="22"/>
        </w:rPr>
        <w:t>caja de salida de los cables a las</w:t>
      </w:r>
      <w:r>
        <w:rPr>
          <w:rFonts w:cs="Tahoma" w:ascii="Tahoma" w:hAnsi="Tahoma"/>
          <w:b w:val="false"/>
          <w:spacing w:val="1"/>
          <w:sz w:val="22"/>
          <w:szCs w:val="22"/>
        </w:rPr>
        <w:t xml:space="preserve"> </w:t>
      </w:r>
      <w:r>
        <w:rPr>
          <w:rFonts w:cs="Tahoma" w:ascii="Tahoma" w:hAnsi="Tahoma"/>
          <w:b w:val="false"/>
          <w:sz w:val="22"/>
          <w:szCs w:val="22"/>
        </w:rPr>
        <w:t>luminarias, se colocará una plataforma de metal desplegado tipo</w:t>
      </w:r>
      <w:r>
        <w:rPr>
          <w:rFonts w:cs="Tahoma" w:ascii="Tahoma" w:hAnsi="Tahoma"/>
          <w:b w:val="false"/>
          <w:spacing w:val="1"/>
          <w:sz w:val="22"/>
          <w:szCs w:val="22"/>
        </w:rPr>
        <w:t xml:space="preserve"> </w:t>
      </w:r>
      <w:r>
        <w:rPr>
          <w:rFonts w:cs="Tahoma" w:ascii="Tahoma" w:hAnsi="Tahoma"/>
          <w:b w:val="false"/>
          <w:sz w:val="22"/>
          <w:szCs w:val="22"/>
        </w:rPr>
        <w:t>Pesado.</w:t>
      </w:r>
      <w:r>
        <w:rPr>
          <w:rFonts w:cs="Tahoma" w:ascii="Tahoma" w:hAnsi="Tahoma"/>
          <w:b w:val="false"/>
          <w:spacing w:val="1"/>
          <w:sz w:val="22"/>
          <w:szCs w:val="22"/>
        </w:rPr>
        <w:t xml:space="preserve"> </w:t>
      </w:r>
      <w:r>
        <w:rPr>
          <w:rFonts w:cs="Tahoma" w:ascii="Tahoma" w:hAnsi="Tahoma"/>
          <w:b w:val="false"/>
          <w:sz w:val="22"/>
          <w:szCs w:val="22"/>
        </w:rPr>
        <w:t>En</w:t>
      </w:r>
      <w:r>
        <w:rPr>
          <w:rFonts w:cs="Tahoma" w:ascii="Tahoma" w:hAnsi="Tahoma"/>
          <w:b w:val="false"/>
          <w:spacing w:val="1"/>
          <w:sz w:val="22"/>
          <w:szCs w:val="22"/>
        </w:rPr>
        <w:t xml:space="preserve"> </w:t>
      </w:r>
      <w:r>
        <w:rPr>
          <w:rFonts w:cs="Tahoma" w:ascii="Tahoma" w:hAnsi="Tahoma"/>
          <w:b w:val="false"/>
          <w:sz w:val="22"/>
          <w:szCs w:val="22"/>
        </w:rPr>
        <w:t>los</w:t>
      </w:r>
      <w:r>
        <w:rPr>
          <w:rFonts w:cs="Tahoma" w:ascii="Tahoma" w:hAnsi="Tahoma"/>
          <w:b w:val="false"/>
          <w:spacing w:val="1"/>
          <w:sz w:val="22"/>
          <w:szCs w:val="22"/>
        </w:rPr>
        <w:t xml:space="preserve"> </w:t>
      </w:r>
      <w:r>
        <w:rPr>
          <w:rFonts w:cs="Tahoma" w:ascii="Tahoma" w:hAnsi="Tahoma"/>
          <w:b w:val="false"/>
          <w:sz w:val="22"/>
          <w:szCs w:val="22"/>
        </w:rPr>
        <w:t>espacios</w:t>
      </w:r>
      <w:r>
        <w:rPr>
          <w:rFonts w:cs="Tahoma" w:ascii="Tahoma" w:hAnsi="Tahoma"/>
          <w:b w:val="false"/>
          <w:spacing w:val="1"/>
          <w:sz w:val="22"/>
          <w:szCs w:val="22"/>
        </w:rPr>
        <w:t xml:space="preserve"> </w:t>
      </w:r>
      <w:r>
        <w:rPr>
          <w:rFonts w:cs="Tahoma" w:ascii="Tahoma" w:hAnsi="Tahoma"/>
          <w:b w:val="false"/>
          <w:sz w:val="22"/>
          <w:szCs w:val="22"/>
        </w:rPr>
        <w:t>abiertos</w:t>
      </w:r>
      <w:r>
        <w:rPr>
          <w:rFonts w:cs="Tahoma" w:ascii="Tahoma" w:hAnsi="Tahoma"/>
          <w:b w:val="false"/>
          <w:spacing w:val="1"/>
          <w:sz w:val="22"/>
          <w:szCs w:val="22"/>
        </w:rPr>
        <w:t xml:space="preserve"> </w:t>
      </w:r>
      <w:r>
        <w:rPr>
          <w:rFonts w:cs="Tahoma" w:ascii="Tahoma" w:hAnsi="Tahoma"/>
          <w:b w:val="false"/>
          <w:sz w:val="22"/>
          <w:szCs w:val="22"/>
        </w:rPr>
        <w:t>donde</w:t>
      </w:r>
      <w:r>
        <w:rPr>
          <w:rFonts w:cs="Tahoma" w:ascii="Tahoma" w:hAnsi="Tahoma"/>
          <w:b w:val="false"/>
          <w:spacing w:val="1"/>
          <w:sz w:val="22"/>
          <w:szCs w:val="22"/>
        </w:rPr>
        <w:t xml:space="preserve"> </w:t>
      </w:r>
      <w:r>
        <w:rPr>
          <w:rFonts w:cs="Tahoma" w:ascii="Tahoma" w:hAnsi="Tahoma"/>
          <w:b w:val="false"/>
          <w:sz w:val="22"/>
          <w:szCs w:val="22"/>
        </w:rPr>
        <w:t>el</w:t>
      </w:r>
      <w:r>
        <w:rPr>
          <w:rFonts w:cs="Tahoma" w:ascii="Tahoma" w:hAnsi="Tahoma"/>
          <w:b w:val="false"/>
          <w:spacing w:val="1"/>
          <w:sz w:val="22"/>
          <w:szCs w:val="22"/>
        </w:rPr>
        <w:t xml:space="preserve"> </w:t>
      </w:r>
      <w:r>
        <w:rPr>
          <w:rFonts w:cs="Tahoma" w:ascii="Tahoma" w:hAnsi="Tahoma"/>
          <w:b w:val="false"/>
          <w:sz w:val="22"/>
          <w:szCs w:val="22"/>
        </w:rPr>
        <w:t>municipio</w:t>
      </w:r>
      <w:r>
        <w:rPr>
          <w:rFonts w:cs="Tahoma" w:ascii="Tahoma" w:hAnsi="Tahoma"/>
          <w:b w:val="false"/>
          <w:spacing w:val="1"/>
          <w:sz w:val="22"/>
          <w:szCs w:val="22"/>
        </w:rPr>
        <w:t xml:space="preserve"> </w:t>
      </w:r>
      <w:r>
        <w:rPr>
          <w:rFonts w:cs="Tahoma" w:ascii="Tahoma" w:hAnsi="Tahoma"/>
          <w:b w:val="false"/>
          <w:sz w:val="22"/>
          <w:szCs w:val="22"/>
        </w:rPr>
        <w:t>cuente</w:t>
      </w:r>
      <w:r>
        <w:rPr>
          <w:rFonts w:cs="Tahoma" w:ascii="Tahoma" w:hAnsi="Tahoma"/>
          <w:b w:val="false"/>
          <w:spacing w:val="1"/>
          <w:sz w:val="22"/>
          <w:szCs w:val="22"/>
        </w:rPr>
        <w:t xml:space="preserve"> </w:t>
      </w:r>
      <w:r>
        <w:rPr>
          <w:rFonts w:cs="Tahoma" w:ascii="Tahoma" w:hAnsi="Tahoma"/>
          <w:b w:val="false"/>
          <w:sz w:val="22"/>
          <w:szCs w:val="22"/>
        </w:rPr>
        <w:t>con</w:t>
      </w:r>
      <w:r>
        <w:rPr>
          <w:rFonts w:cs="Tahoma" w:ascii="Tahoma" w:hAnsi="Tahoma"/>
          <w:b w:val="false"/>
          <w:spacing w:val="1"/>
          <w:sz w:val="22"/>
          <w:szCs w:val="22"/>
        </w:rPr>
        <w:t xml:space="preserve"> </w:t>
      </w:r>
      <w:r>
        <w:rPr>
          <w:rFonts w:cs="Tahoma" w:ascii="Tahoma" w:hAnsi="Tahoma"/>
          <w:b w:val="false"/>
          <w:sz w:val="22"/>
          <w:szCs w:val="22"/>
        </w:rPr>
        <w:t>equipamiento</w:t>
      </w:r>
      <w:r>
        <w:rPr>
          <w:rFonts w:cs="Tahoma" w:ascii="Tahoma" w:hAnsi="Tahoma"/>
          <w:b w:val="false"/>
          <w:spacing w:val="1"/>
          <w:sz w:val="22"/>
          <w:szCs w:val="22"/>
        </w:rPr>
        <w:t xml:space="preserve"> </w:t>
      </w:r>
      <w:r>
        <w:rPr>
          <w:rFonts w:cs="Tahoma" w:ascii="Tahoma" w:hAnsi="Tahoma"/>
          <w:b w:val="false"/>
          <w:sz w:val="22"/>
          <w:szCs w:val="22"/>
        </w:rPr>
        <w:t>específico</w:t>
      </w:r>
      <w:r>
        <w:rPr>
          <w:rFonts w:cs="Tahoma" w:ascii="Tahoma" w:hAnsi="Tahoma"/>
          <w:b w:val="false"/>
          <w:spacing w:val="1"/>
          <w:sz w:val="22"/>
          <w:szCs w:val="22"/>
        </w:rPr>
        <w:t xml:space="preserve"> </w:t>
      </w:r>
      <w:r>
        <w:rPr>
          <w:rFonts w:cs="Tahoma" w:ascii="Tahoma" w:hAnsi="Tahoma"/>
          <w:b w:val="false"/>
          <w:sz w:val="22"/>
          <w:szCs w:val="22"/>
        </w:rPr>
        <w:t>para</w:t>
      </w:r>
      <w:r>
        <w:rPr>
          <w:rFonts w:cs="Tahoma" w:ascii="Tahoma" w:hAnsi="Tahoma"/>
          <w:b w:val="false"/>
          <w:spacing w:val="1"/>
          <w:sz w:val="22"/>
          <w:szCs w:val="22"/>
        </w:rPr>
        <w:t xml:space="preserve"> </w:t>
      </w:r>
      <w:r>
        <w:rPr>
          <w:rFonts w:cs="Tahoma" w:ascii="Tahoma" w:hAnsi="Tahoma"/>
          <w:b w:val="false"/>
          <w:sz w:val="22"/>
          <w:szCs w:val="22"/>
        </w:rPr>
        <w:t>el</w:t>
      </w:r>
      <w:r>
        <w:rPr>
          <w:rFonts w:cs="Tahoma" w:ascii="Tahoma" w:hAnsi="Tahoma"/>
          <w:b w:val="false"/>
          <w:spacing w:val="1"/>
          <w:sz w:val="22"/>
          <w:szCs w:val="22"/>
        </w:rPr>
        <w:t xml:space="preserve"> </w:t>
      </w:r>
      <w:r>
        <w:rPr>
          <w:rFonts w:cs="Tahoma" w:ascii="Tahoma" w:hAnsi="Tahoma"/>
          <w:b w:val="false"/>
          <w:sz w:val="22"/>
          <w:szCs w:val="22"/>
        </w:rPr>
        <w:t>mantenimiento del alumbrado, la inspección podrá descartar esta resolución a fin de evitar cualquier</w:t>
      </w:r>
      <w:r>
        <w:rPr>
          <w:rFonts w:cs="Tahoma" w:ascii="Tahoma" w:hAnsi="Tahoma"/>
          <w:b w:val="false"/>
          <w:spacing w:val="1"/>
          <w:sz w:val="22"/>
          <w:szCs w:val="22"/>
        </w:rPr>
        <w:t xml:space="preserve"> </w:t>
      </w:r>
      <w:r>
        <w:rPr>
          <w:rFonts w:cs="Tahoma" w:ascii="Tahoma" w:hAnsi="Tahoma"/>
          <w:b w:val="false"/>
          <w:sz w:val="22"/>
          <w:szCs w:val="22"/>
        </w:rPr>
        <w:t>vandalismo.</w:t>
      </w:r>
    </w:p>
    <w:p>
      <w:pPr>
        <w:pStyle w:val="BodyText"/>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Artefactos:</w:t>
      </w:r>
      <w:r>
        <w:rPr>
          <w:rFonts w:cs="Tahoma" w:ascii="Tahoma" w:hAnsi="Tahoma"/>
          <w:b w:val="false"/>
          <w:sz w:val="22"/>
          <w:szCs w:val="22"/>
        </w:rPr>
        <w:t xml:space="preserve"> Se</w:t>
      </w:r>
      <w:r>
        <w:rPr>
          <w:rFonts w:cs="Tahoma" w:ascii="Tahoma" w:hAnsi="Tahoma"/>
          <w:b w:val="false"/>
          <w:spacing w:val="1"/>
          <w:sz w:val="22"/>
          <w:szCs w:val="22"/>
        </w:rPr>
        <w:t xml:space="preserve"> </w:t>
      </w:r>
      <w:r>
        <w:rPr>
          <w:rFonts w:cs="Tahoma" w:ascii="Tahoma" w:hAnsi="Tahoma"/>
          <w:b w:val="false"/>
          <w:sz w:val="22"/>
          <w:szCs w:val="22"/>
        </w:rPr>
        <w:t>proveerán</w:t>
      </w:r>
      <w:r>
        <w:rPr>
          <w:rFonts w:cs="Tahoma" w:ascii="Tahoma" w:hAnsi="Tahoma"/>
          <w:b w:val="false"/>
          <w:spacing w:val="1"/>
          <w:sz w:val="22"/>
          <w:szCs w:val="22"/>
        </w:rPr>
        <w:t xml:space="preserve"> </w:t>
      </w:r>
      <w:r>
        <w:rPr>
          <w:rFonts w:cs="Tahoma" w:ascii="Tahoma" w:hAnsi="Tahoma"/>
          <w:b w:val="false"/>
          <w:sz w:val="22"/>
          <w:szCs w:val="22"/>
        </w:rPr>
        <w:t>proyectores,</w:t>
      </w:r>
      <w:r>
        <w:rPr>
          <w:rFonts w:cs="Tahoma" w:ascii="Tahoma" w:hAnsi="Tahoma"/>
          <w:b w:val="false"/>
          <w:spacing w:val="1"/>
          <w:sz w:val="22"/>
          <w:szCs w:val="22"/>
        </w:rPr>
        <w:t xml:space="preserve"> </w:t>
      </w:r>
      <w:r>
        <w:rPr>
          <w:rFonts w:cs="Tahoma" w:ascii="Tahoma" w:hAnsi="Tahoma"/>
          <w:b w:val="false"/>
          <w:sz w:val="22"/>
          <w:szCs w:val="22"/>
        </w:rPr>
        <w:t>con</w:t>
      </w:r>
      <w:r>
        <w:rPr>
          <w:rFonts w:cs="Tahoma" w:ascii="Tahoma" w:hAnsi="Tahoma"/>
          <w:b w:val="false"/>
          <w:spacing w:val="1"/>
          <w:sz w:val="22"/>
          <w:szCs w:val="22"/>
        </w:rPr>
        <w:t xml:space="preserve"> </w:t>
      </w:r>
      <w:r>
        <w:rPr>
          <w:rFonts w:cs="Tahoma" w:ascii="Tahoma" w:hAnsi="Tahoma"/>
          <w:b w:val="false"/>
          <w:sz w:val="22"/>
          <w:szCs w:val="22"/>
        </w:rPr>
        <w:t>caja</w:t>
      </w:r>
      <w:r>
        <w:rPr>
          <w:rFonts w:cs="Tahoma" w:ascii="Tahoma" w:hAnsi="Tahoma"/>
          <w:b w:val="false"/>
          <w:spacing w:val="1"/>
          <w:sz w:val="22"/>
          <w:szCs w:val="22"/>
        </w:rPr>
        <w:t xml:space="preserve"> </w:t>
      </w:r>
      <w:r>
        <w:rPr>
          <w:rFonts w:cs="Tahoma" w:ascii="Tahoma" w:hAnsi="Tahoma"/>
          <w:b w:val="false"/>
          <w:sz w:val="22"/>
          <w:szCs w:val="22"/>
        </w:rPr>
        <w:t>y</w:t>
      </w:r>
      <w:r>
        <w:rPr>
          <w:rFonts w:cs="Tahoma" w:ascii="Tahoma" w:hAnsi="Tahoma"/>
          <w:b w:val="false"/>
          <w:spacing w:val="1"/>
          <w:sz w:val="22"/>
          <w:szCs w:val="22"/>
        </w:rPr>
        <w:t xml:space="preserve"> </w:t>
      </w:r>
      <w:r>
        <w:rPr>
          <w:rFonts w:cs="Tahoma" w:ascii="Tahoma" w:hAnsi="Tahoma"/>
          <w:b w:val="false"/>
          <w:sz w:val="22"/>
          <w:szCs w:val="22"/>
        </w:rPr>
        <w:t>cuerpo</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1"/>
          <w:sz w:val="22"/>
          <w:szCs w:val="22"/>
        </w:rPr>
        <w:t xml:space="preserve"> </w:t>
      </w:r>
      <w:r>
        <w:rPr>
          <w:rFonts w:cs="Tahoma" w:ascii="Tahoma" w:hAnsi="Tahoma"/>
          <w:b w:val="false"/>
          <w:sz w:val="22"/>
          <w:szCs w:val="22"/>
        </w:rPr>
        <w:t>aluminio</w:t>
      </w:r>
      <w:r>
        <w:rPr>
          <w:rFonts w:cs="Tahoma" w:ascii="Tahoma" w:hAnsi="Tahoma"/>
          <w:b w:val="false"/>
          <w:spacing w:val="1"/>
          <w:sz w:val="22"/>
          <w:szCs w:val="22"/>
        </w:rPr>
        <w:t xml:space="preserve"> </w:t>
      </w:r>
      <w:r>
        <w:rPr>
          <w:rFonts w:cs="Tahoma" w:ascii="Tahoma" w:hAnsi="Tahoma"/>
          <w:b w:val="false"/>
          <w:sz w:val="22"/>
          <w:szCs w:val="22"/>
        </w:rPr>
        <w:t>inyectado</w:t>
      </w:r>
      <w:r>
        <w:rPr>
          <w:rFonts w:cs="Tahoma" w:ascii="Tahoma" w:hAnsi="Tahoma"/>
          <w:b w:val="false"/>
          <w:spacing w:val="1"/>
          <w:sz w:val="22"/>
          <w:szCs w:val="22"/>
        </w:rPr>
        <w:t xml:space="preserve"> </w:t>
      </w:r>
      <w:r>
        <w:rPr>
          <w:rFonts w:cs="Tahoma" w:ascii="Tahoma" w:hAnsi="Tahoma"/>
          <w:b w:val="false"/>
          <w:sz w:val="22"/>
          <w:szCs w:val="22"/>
        </w:rPr>
        <w:t>y</w:t>
      </w:r>
      <w:r>
        <w:rPr>
          <w:rFonts w:cs="Tahoma" w:ascii="Tahoma" w:hAnsi="Tahoma"/>
          <w:b w:val="false"/>
          <w:spacing w:val="49"/>
          <w:sz w:val="22"/>
          <w:szCs w:val="22"/>
        </w:rPr>
        <w:t xml:space="preserve"> </w:t>
      </w:r>
      <w:r>
        <w:rPr>
          <w:rFonts w:cs="Tahoma" w:ascii="Tahoma" w:hAnsi="Tahoma"/>
          <w:b w:val="false"/>
          <w:sz w:val="22"/>
          <w:szCs w:val="22"/>
        </w:rPr>
        <w:t>reflector</w:t>
      </w:r>
      <w:r>
        <w:rPr>
          <w:rFonts w:cs="Tahoma" w:ascii="Tahoma" w:hAnsi="Tahoma"/>
          <w:b w:val="false"/>
          <w:spacing w:val="1"/>
          <w:sz w:val="22"/>
          <w:szCs w:val="22"/>
        </w:rPr>
        <w:t xml:space="preserve"> </w:t>
      </w:r>
      <w:r>
        <w:rPr>
          <w:rFonts w:cs="Tahoma" w:ascii="Tahoma" w:hAnsi="Tahoma"/>
          <w:b w:val="false"/>
          <w:sz w:val="22"/>
          <w:szCs w:val="22"/>
        </w:rPr>
        <w:t>asimétrico</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1"/>
          <w:sz w:val="22"/>
          <w:szCs w:val="22"/>
        </w:rPr>
        <w:t xml:space="preserve"> </w:t>
      </w:r>
      <w:r>
        <w:rPr>
          <w:rFonts w:cs="Tahoma" w:ascii="Tahoma" w:hAnsi="Tahoma"/>
          <w:b w:val="false"/>
          <w:sz w:val="22"/>
          <w:szCs w:val="22"/>
        </w:rPr>
        <w:t>aluminio</w:t>
      </w:r>
      <w:r>
        <w:rPr>
          <w:rFonts w:cs="Tahoma" w:ascii="Tahoma" w:hAnsi="Tahoma"/>
          <w:b w:val="false"/>
          <w:spacing w:val="1"/>
          <w:sz w:val="22"/>
          <w:szCs w:val="22"/>
        </w:rPr>
        <w:t xml:space="preserve"> </w:t>
      </w:r>
      <w:r>
        <w:rPr>
          <w:rFonts w:cs="Tahoma" w:ascii="Tahoma" w:hAnsi="Tahoma"/>
          <w:b w:val="false"/>
          <w:sz w:val="22"/>
          <w:szCs w:val="22"/>
        </w:rPr>
        <w:t>martillado</w:t>
      </w:r>
      <w:r>
        <w:rPr>
          <w:rFonts w:cs="Tahoma" w:ascii="Tahoma" w:hAnsi="Tahoma"/>
          <w:b w:val="false"/>
          <w:spacing w:val="1"/>
          <w:sz w:val="22"/>
          <w:szCs w:val="22"/>
        </w:rPr>
        <w:t xml:space="preserve"> </w:t>
      </w:r>
      <w:r>
        <w:rPr>
          <w:rFonts w:cs="Tahoma" w:ascii="Tahoma" w:hAnsi="Tahoma"/>
          <w:b w:val="false"/>
          <w:sz w:val="22"/>
          <w:szCs w:val="22"/>
        </w:rPr>
        <w:t>y</w:t>
      </w:r>
      <w:r>
        <w:rPr>
          <w:rFonts w:cs="Tahoma" w:ascii="Tahoma" w:hAnsi="Tahoma"/>
          <w:b w:val="false"/>
          <w:spacing w:val="1"/>
          <w:sz w:val="22"/>
          <w:szCs w:val="22"/>
        </w:rPr>
        <w:t xml:space="preserve"> </w:t>
      </w:r>
      <w:r>
        <w:rPr>
          <w:rFonts w:cs="Tahoma" w:ascii="Tahoma" w:hAnsi="Tahoma"/>
          <w:b w:val="false"/>
          <w:sz w:val="22"/>
          <w:szCs w:val="22"/>
        </w:rPr>
        <w:t>anodinado.</w:t>
      </w:r>
      <w:r>
        <w:rPr>
          <w:rFonts w:cs="Tahoma" w:ascii="Tahoma" w:hAnsi="Tahoma"/>
          <w:b w:val="false"/>
          <w:spacing w:val="1"/>
          <w:sz w:val="22"/>
          <w:szCs w:val="22"/>
        </w:rPr>
        <w:t xml:space="preserve"> </w:t>
      </w:r>
      <w:r>
        <w:rPr>
          <w:rFonts w:cs="Tahoma" w:ascii="Tahoma" w:hAnsi="Tahoma"/>
          <w:b w:val="false"/>
          <w:sz w:val="22"/>
          <w:szCs w:val="22"/>
        </w:rPr>
        <w:t>Tendrá</w:t>
      </w:r>
      <w:r>
        <w:rPr>
          <w:rFonts w:cs="Tahoma" w:ascii="Tahoma" w:hAnsi="Tahoma"/>
          <w:b w:val="false"/>
          <w:spacing w:val="1"/>
          <w:sz w:val="22"/>
          <w:szCs w:val="22"/>
        </w:rPr>
        <w:t xml:space="preserve"> </w:t>
      </w:r>
      <w:r>
        <w:rPr>
          <w:rFonts w:cs="Tahoma" w:ascii="Tahoma" w:hAnsi="Tahoma"/>
          <w:b w:val="false"/>
          <w:sz w:val="22"/>
          <w:szCs w:val="22"/>
        </w:rPr>
        <w:t>vidrio</w:t>
      </w:r>
      <w:r>
        <w:rPr>
          <w:rFonts w:cs="Tahoma" w:ascii="Tahoma" w:hAnsi="Tahoma"/>
          <w:b w:val="false"/>
          <w:spacing w:val="1"/>
          <w:sz w:val="22"/>
          <w:szCs w:val="22"/>
        </w:rPr>
        <w:t xml:space="preserve"> </w:t>
      </w:r>
      <w:r>
        <w:rPr>
          <w:rFonts w:cs="Tahoma" w:ascii="Tahoma" w:hAnsi="Tahoma"/>
          <w:b w:val="false"/>
          <w:sz w:val="22"/>
          <w:szCs w:val="22"/>
        </w:rPr>
        <w:t>frontal</w:t>
      </w:r>
      <w:r>
        <w:rPr>
          <w:rFonts w:cs="Tahoma" w:ascii="Tahoma" w:hAnsi="Tahoma"/>
          <w:b w:val="false"/>
          <w:spacing w:val="1"/>
          <w:sz w:val="22"/>
          <w:szCs w:val="22"/>
        </w:rPr>
        <w:t xml:space="preserve"> </w:t>
      </w:r>
      <w:r>
        <w:rPr>
          <w:rFonts w:cs="Tahoma" w:ascii="Tahoma" w:hAnsi="Tahoma"/>
          <w:b w:val="false"/>
          <w:sz w:val="22"/>
          <w:szCs w:val="22"/>
        </w:rPr>
        <w:t>templado</w:t>
      </w:r>
      <w:r>
        <w:rPr>
          <w:rFonts w:cs="Tahoma" w:ascii="Tahoma" w:hAnsi="Tahoma"/>
          <w:b w:val="false"/>
          <w:spacing w:val="1"/>
          <w:sz w:val="22"/>
          <w:szCs w:val="22"/>
        </w:rPr>
        <w:t xml:space="preserve"> </w:t>
      </w:r>
      <w:r>
        <w:rPr>
          <w:rFonts w:cs="Tahoma" w:ascii="Tahoma" w:hAnsi="Tahoma"/>
          <w:b w:val="false"/>
          <w:sz w:val="22"/>
          <w:szCs w:val="22"/>
        </w:rPr>
        <w:t>termorresistente,</w:t>
      </w:r>
      <w:r>
        <w:rPr>
          <w:rFonts w:cs="Tahoma" w:ascii="Tahoma" w:hAnsi="Tahoma"/>
          <w:b w:val="false"/>
          <w:spacing w:val="1"/>
          <w:sz w:val="22"/>
          <w:szCs w:val="22"/>
        </w:rPr>
        <w:t xml:space="preserve"> </w:t>
      </w:r>
      <w:r>
        <w:rPr>
          <w:rFonts w:cs="Tahoma" w:ascii="Tahoma" w:hAnsi="Tahoma"/>
          <w:b w:val="false"/>
          <w:sz w:val="22"/>
          <w:szCs w:val="22"/>
        </w:rPr>
        <w:t>escuadra de fijación de acero goniómetro incorporado. El acabado será con pintura poliéster texturada.</w:t>
      </w:r>
      <w:r>
        <w:rPr>
          <w:rFonts w:cs="Tahoma" w:ascii="Tahoma" w:hAnsi="Tahoma"/>
          <w:b w:val="false"/>
          <w:spacing w:val="1"/>
          <w:sz w:val="22"/>
          <w:szCs w:val="22"/>
        </w:rPr>
        <w:t xml:space="preserve"> </w:t>
      </w:r>
      <w:r>
        <w:rPr>
          <w:rFonts w:cs="Tahoma" w:ascii="Tahoma" w:hAnsi="Tahoma"/>
          <w:b w:val="false"/>
          <w:sz w:val="22"/>
          <w:szCs w:val="22"/>
        </w:rPr>
        <w:t>Con equipo auxiliar. Las lámparas serán de sodio de alta presión o MH de 250 w, 230v, portalámpara</w:t>
      </w:r>
      <w:r>
        <w:rPr>
          <w:rFonts w:cs="Tahoma" w:ascii="Tahoma" w:hAnsi="Tahoma"/>
          <w:b w:val="false"/>
          <w:spacing w:val="1"/>
          <w:sz w:val="22"/>
          <w:szCs w:val="22"/>
        </w:rPr>
        <w:t xml:space="preserve"> </w:t>
      </w:r>
      <w:r>
        <w:rPr>
          <w:rFonts w:cs="Tahoma" w:ascii="Tahoma" w:hAnsi="Tahoma"/>
          <w:b w:val="false"/>
          <w:sz w:val="22"/>
          <w:szCs w:val="22"/>
        </w:rPr>
        <w:t>E40,</w:t>
      </w:r>
      <w:r>
        <w:rPr>
          <w:rFonts w:cs="Tahoma" w:ascii="Tahoma" w:hAnsi="Tahoma"/>
          <w:b w:val="false"/>
          <w:spacing w:val="-2"/>
          <w:sz w:val="22"/>
          <w:szCs w:val="22"/>
        </w:rPr>
        <w:t xml:space="preserve"> </w:t>
      </w:r>
      <w:r>
        <w:rPr>
          <w:rFonts w:cs="Tahoma" w:ascii="Tahoma" w:hAnsi="Tahoma"/>
          <w:b w:val="false"/>
          <w:sz w:val="22"/>
          <w:szCs w:val="22"/>
        </w:rPr>
        <w:t>flujo</w:t>
      </w:r>
      <w:r>
        <w:rPr>
          <w:rFonts w:cs="Tahoma" w:ascii="Tahoma" w:hAnsi="Tahoma"/>
          <w:b w:val="false"/>
          <w:spacing w:val="-1"/>
          <w:sz w:val="22"/>
          <w:szCs w:val="22"/>
        </w:rPr>
        <w:t xml:space="preserve"> </w:t>
      </w:r>
      <w:r>
        <w:rPr>
          <w:rFonts w:cs="Tahoma" w:ascii="Tahoma" w:hAnsi="Tahoma"/>
          <w:b w:val="false"/>
          <w:sz w:val="22"/>
          <w:szCs w:val="22"/>
        </w:rPr>
        <w:t>luminoso</w:t>
      </w:r>
      <w:r>
        <w:rPr>
          <w:rFonts w:cs="Tahoma" w:ascii="Tahoma" w:hAnsi="Tahoma"/>
          <w:b w:val="false"/>
          <w:spacing w:val="-1"/>
          <w:sz w:val="22"/>
          <w:szCs w:val="22"/>
        </w:rPr>
        <w:t xml:space="preserve"> </w:t>
      </w:r>
      <w:r>
        <w:rPr>
          <w:rFonts w:cs="Tahoma" w:ascii="Tahoma" w:hAnsi="Tahoma"/>
          <w:b w:val="false"/>
          <w:sz w:val="22"/>
          <w:szCs w:val="22"/>
        </w:rPr>
        <w:t>27.000,</w:t>
      </w:r>
      <w:r>
        <w:rPr>
          <w:rFonts w:cs="Tahoma" w:ascii="Tahoma" w:hAnsi="Tahoma"/>
          <w:b w:val="false"/>
          <w:spacing w:val="-2"/>
          <w:sz w:val="22"/>
          <w:szCs w:val="22"/>
        </w:rPr>
        <w:t xml:space="preserve"> </w:t>
      </w:r>
      <w:r>
        <w:rPr>
          <w:rFonts w:cs="Tahoma" w:ascii="Tahoma" w:hAnsi="Tahoma"/>
          <w:b w:val="false"/>
          <w:sz w:val="22"/>
          <w:szCs w:val="22"/>
        </w:rPr>
        <w:t>eficiencia</w:t>
      </w:r>
      <w:r>
        <w:rPr>
          <w:rFonts w:cs="Tahoma" w:ascii="Tahoma" w:hAnsi="Tahoma"/>
          <w:b w:val="false"/>
          <w:spacing w:val="-3"/>
          <w:sz w:val="22"/>
          <w:szCs w:val="22"/>
        </w:rPr>
        <w:t xml:space="preserve"> </w:t>
      </w:r>
      <w:r>
        <w:rPr>
          <w:rFonts w:cs="Tahoma" w:ascii="Tahoma" w:hAnsi="Tahoma"/>
          <w:b w:val="false"/>
          <w:sz w:val="22"/>
          <w:szCs w:val="22"/>
        </w:rPr>
        <w:t>luminosa</w:t>
      </w:r>
      <w:r>
        <w:rPr>
          <w:rFonts w:cs="Tahoma" w:ascii="Tahoma" w:hAnsi="Tahoma"/>
          <w:b w:val="false"/>
          <w:spacing w:val="-2"/>
          <w:sz w:val="22"/>
          <w:szCs w:val="22"/>
        </w:rPr>
        <w:t xml:space="preserve"> </w:t>
      </w:r>
      <w:r>
        <w:rPr>
          <w:rFonts w:cs="Tahoma" w:ascii="Tahoma" w:hAnsi="Tahoma"/>
          <w:b w:val="false"/>
          <w:sz w:val="22"/>
          <w:szCs w:val="22"/>
        </w:rPr>
        <w:t>108, IRC 20/39.</w:t>
      </w:r>
    </w:p>
    <w:p>
      <w:pPr>
        <w:pStyle w:val="BodyText"/>
        <w:ind w:left="461"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Protección de artefactos de iluminación:</w:t>
      </w:r>
      <w:r>
        <w:rPr>
          <w:rFonts w:cs="Tahoma" w:ascii="Tahoma" w:hAnsi="Tahoma"/>
          <w:b w:val="false"/>
          <w:sz w:val="22"/>
          <w:szCs w:val="22"/>
        </w:rPr>
        <w:t xml:space="preserve"> A fin de evitar impactos sobre los proyectores, se colocará un sistema fijo de protección compuesto por</w:t>
      </w:r>
      <w:r>
        <w:rPr>
          <w:rFonts w:cs="Tahoma" w:ascii="Tahoma" w:hAnsi="Tahoma"/>
          <w:b w:val="false"/>
          <w:spacing w:val="1"/>
          <w:sz w:val="22"/>
          <w:szCs w:val="22"/>
        </w:rPr>
        <w:t xml:space="preserve"> </w:t>
      </w:r>
      <w:r>
        <w:rPr>
          <w:rFonts w:cs="Tahoma" w:ascii="Tahoma" w:hAnsi="Tahoma"/>
          <w:b w:val="false"/>
          <w:sz w:val="22"/>
          <w:szCs w:val="22"/>
        </w:rPr>
        <w:t>un bastidor rectangular conformado con perfiles L 25.4 mm x 3,2, el cual contendrá una malla de metal</w:t>
      </w:r>
      <w:r>
        <w:rPr>
          <w:rFonts w:cs="Tahoma" w:ascii="Tahoma" w:hAnsi="Tahoma"/>
          <w:b w:val="false"/>
          <w:spacing w:val="1"/>
          <w:sz w:val="22"/>
          <w:szCs w:val="22"/>
        </w:rPr>
        <w:t xml:space="preserve"> </w:t>
      </w:r>
      <w:r>
        <w:rPr>
          <w:rFonts w:cs="Tahoma" w:ascii="Tahoma" w:hAnsi="Tahoma"/>
          <w:b w:val="false"/>
          <w:sz w:val="22"/>
          <w:szCs w:val="22"/>
        </w:rPr>
        <w:t>desplegado. El mismo estará fijado a las columnas telescópicas mediante dos planchuelas metálicas</w:t>
      </w:r>
      <w:r>
        <w:rPr>
          <w:rFonts w:cs="Tahoma" w:ascii="Tahoma" w:hAnsi="Tahoma"/>
          <w:b w:val="false"/>
          <w:spacing w:val="1"/>
          <w:sz w:val="22"/>
          <w:szCs w:val="22"/>
        </w:rPr>
        <w:t xml:space="preserve"> </w:t>
      </w:r>
      <w:r>
        <w:rPr>
          <w:rFonts w:cs="Tahoma" w:ascii="Tahoma" w:hAnsi="Tahoma"/>
          <w:b w:val="false"/>
          <w:sz w:val="22"/>
          <w:szCs w:val="22"/>
        </w:rPr>
        <w:t>unidas</w:t>
      </w:r>
      <w:r>
        <w:rPr>
          <w:rFonts w:cs="Tahoma" w:ascii="Tahoma" w:hAnsi="Tahoma"/>
          <w:b w:val="false"/>
          <w:spacing w:val="-1"/>
          <w:sz w:val="22"/>
          <w:szCs w:val="22"/>
        </w:rPr>
        <w:t xml:space="preserve"> </w:t>
      </w:r>
      <w:r>
        <w:rPr>
          <w:rFonts w:cs="Tahoma" w:ascii="Tahoma" w:hAnsi="Tahoma"/>
          <w:b w:val="false"/>
          <w:sz w:val="22"/>
          <w:szCs w:val="22"/>
        </w:rPr>
        <w:t>por</w:t>
      </w:r>
      <w:r>
        <w:rPr>
          <w:rFonts w:cs="Tahoma" w:ascii="Tahoma" w:hAnsi="Tahoma"/>
          <w:b w:val="false"/>
          <w:spacing w:val="-3"/>
          <w:sz w:val="22"/>
          <w:szCs w:val="22"/>
        </w:rPr>
        <w:t xml:space="preserve"> </w:t>
      </w:r>
      <w:r>
        <w:rPr>
          <w:rFonts w:cs="Tahoma" w:ascii="Tahoma" w:hAnsi="Tahoma"/>
          <w:b w:val="false"/>
          <w:sz w:val="22"/>
          <w:szCs w:val="22"/>
        </w:rPr>
        <w:t>medio</w:t>
      </w:r>
      <w:r>
        <w:rPr>
          <w:rFonts w:cs="Tahoma" w:ascii="Tahoma" w:hAnsi="Tahoma"/>
          <w:b w:val="false"/>
          <w:spacing w:val="-1"/>
          <w:sz w:val="22"/>
          <w:szCs w:val="22"/>
        </w:rPr>
        <w:t xml:space="preserve"> </w:t>
      </w:r>
      <w:r>
        <w:rPr>
          <w:rFonts w:cs="Tahoma" w:ascii="Tahoma" w:hAnsi="Tahoma"/>
          <w:b w:val="false"/>
          <w:sz w:val="22"/>
          <w:szCs w:val="22"/>
        </w:rPr>
        <w:t>de soldadura y</w:t>
      </w:r>
      <w:r>
        <w:rPr>
          <w:rFonts w:cs="Tahoma" w:ascii="Tahoma" w:hAnsi="Tahoma"/>
          <w:b w:val="false"/>
          <w:spacing w:val="1"/>
          <w:sz w:val="22"/>
          <w:szCs w:val="22"/>
        </w:rPr>
        <w:t xml:space="preserve"> </w:t>
      </w:r>
      <w:r>
        <w:rPr>
          <w:rFonts w:cs="Tahoma" w:ascii="Tahoma" w:hAnsi="Tahoma"/>
          <w:b w:val="false"/>
          <w:sz w:val="22"/>
          <w:szCs w:val="22"/>
        </w:rPr>
        <w:t xml:space="preserve">siguiendo </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los planos de detalle</w:t>
      </w:r>
      <w:r>
        <w:rPr>
          <w:rFonts w:cs="Tahoma" w:ascii="Tahoma" w:hAnsi="Tahoma"/>
          <w:b w:val="false"/>
          <w:spacing w:val="1"/>
          <w:sz w:val="22"/>
          <w:szCs w:val="22"/>
        </w:rPr>
        <w:t xml:space="preserve"> </w:t>
      </w:r>
      <w:r>
        <w:rPr>
          <w:rFonts w:cs="Tahoma" w:ascii="Tahoma" w:hAnsi="Tahoma"/>
          <w:b w:val="false"/>
          <w:sz w:val="22"/>
          <w:szCs w:val="22"/>
        </w:rPr>
        <w:t>correspondientes.</w:t>
      </w:r>
    </w:p>
    <w:p>
      <w:pPr>
        <w:pStyle w:val="BodyText"/>
        <w:widowControl w:val="false"/>
        <w:suppressAutoHyphens w:val="false"/>
        <w:ind w:right="-23"/>
        <w:rPr>
          <w:rFonts w:ascii="Tahoma" w:hAnsi="Tahoma" w:cs="Tahoma"/>
          <w:bCs/>
          <w:sz w:val="22"/>
          <w:szCs w:val="22"/>
        </w:rPr>
      </w:pPr>
      <w:r>
        <w:rPr>
          <w:rFonts w:cs="Tahoma" w:ascii="Tahoma" w:hAnsi="Tahoma"/>
          <w:bCs/>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Puesta a tierra:</w:t>
      </w:r>
      <w:r>
        <w:rPr>
          <w:rFonts w:cs="Tahoma" w:ascii="Tahoma" w:hAnsi="Tahoma"/>
          <w:b w:val="false"/>
          <w:sz w:val="22"/>
          <w:szCs w:val="22"/>
        </w:rPr>
        <w:t xml:space="preserve"> En las instalaciones de iluminación en campos deportivos a la intemperie, las luminarias deberán contar</w:t>
      </w:r>
      <w:r>
        <w:rPr>
          <w:rFonts w:cs="Tahoma" w:ascii="Tahoma" w:hAnsi="Tahoma"/>
          <w:b w:val="false"/>
          <w:spacing w:val="1"/>
          <w:sz w:val="22"/>
          <w:szCs w:val="22"/>
        </w:rPr>
        <w:t xml:space="preserve"> </w:t>
      </w:r>
      <w:r>
        <w:rPr>
          <w:rFonts w:cs="Tahoma" w:ascii="Tahoma" w:hAnsi="Tahoma"/>
          <w:b w:val="false"/>
          <w:sz w:val="22"/>
          <w:szCs w:val="22"/>
        </w:rPr>
        <w:t>con un grado de protección mínima IP 55. Cada una de las columnas telescópicas deberán ser puestas a</w:t>
      </w:r>
      <w:r>
        <w:rPr>
          <w:rFonts w:cs="Tahoma" w:ascii="Tahoma" w:hAnsi="Tahoma"/>
          <w:b w:val="false"/>
          <w:spacing w:val="1"/>
          <w:sz w:val="22"/>
          <w:szCs w:val="22"/>
        </w:rPr>
        <w:t xml:space="preserve"> </w:t>
      </w:r>
      <w:r>
        <w:rPr>
          <w:rFonts w:cs="Tahoma" w:ascii="Tahoma" w:hAnsi="Tahoma"/>
          <w:b w:val="false"/>
          <w:sz w:val="22"/>
          <w:szCs w:val="22"/>
        </w:rPr>
        <w:t>tierra con una jabalina IRAM 2309 u otro tipo de electrodo que permita obtener una resistencia de</w:t>
      </w:r>
      <w:r>
        <w:rPr>
          <w:rFonts w:cs="Tahoma" w:ascii="Tahoma" w:hAnsi="Tahoma"/>
          <w:b w:val="false"/>
          <w:spacing w:val="1"/>
          <w:sz w:val="22"/>
          <w:szCs w:val="22"/>
        </w:rPr>
        <w:t xml:space="preserve"> </w:t>
      </w:r>
      <w:r>
        <w:rPr>
          <w:rFonts w:cs="Tahoma" w:ascii="Tahoma" w:hAnsi="Tahoma"/>
          <w:b w:val="false"/>
          <w:sz w:val="22"/>
          <w:szCs w:val="22"/>
        </w:rPr>
        <w:t>puesta a</w:t>
      </w:r>
      <w:r>
        <w:rPr>
          <w:rFonts w:cs="Tahoma" w:ascii="Tahoma" w:hAnsi="Tahoma"/>
          <w:b w:val="false"/>
          <w:spacing w:val="-3"/>
          <w:sz w:val="22"/>
          <w:szCs w:val="22"/>
        </w:rPr>
        <w:t xml:space="preserve"> </w:t>
      </w:r>
      <w:r>
        <w:rPr>
          <w:rFonts w:cs="Tahoma" w:ascii="Tahoma" w:hAnsi="Tahoma"/>
          <w:b w:val="false"/>
          <w:sz w:val="22"/>
          <w:szCs w:val="22"/>
        </w:rPr>
        <w:t>tierra</w:t>
      </w:r>
      <w:r>
        <w:rPr>
          <w:rFonts w:cs="Tahoma" w:ascii="Tahoma" w:hAnsi="Tahoma"/>
          <w:b w:val="false"/>
          <w:spacing w:val="-3"/>
          <w:sz w:val="22"/>
          <w:szCs w:val="22"/>
        </w:rPr>
        <w:t xml:space="preserve"> </w:t>
      </w:r>
      <w:r>
        <w:rPr>
          <w:rFonts w:cs="Tahoma" w:ascii="Tahoma" w:hAnsi="Tahoma"/>
          <w:b w:val="false"/>
          <w:sz w:val="22"/>
          <w:szCs w:val="22"/>
        </w:rPr>
        <w:t>menor</w:t>
      </w:r>
      <w:r>
        <w:rPr>
          <w:rFonts w:cs="Tahoma" w:ascii="Tahoma" w:hAnsi="Tahoma"/>
          <w:b w:val="false"/>
          <w:spacing w:val="-3"/>
          <w:sz w:val="22"/>
          <w:szCs w:val="22"/>
        </w:rPr>
        <w:t xml:space="preserve"> </w:t>
      </w:r>
      <w:r>
        <w:rPr>
          <w:rFonts w:cs="Tahoma" w:ascii="Tahoma" w:hAnsi="Tahoma"/>
          <w:b w:val="false"/>
          <w:sz w:val="22"/>
          <w:szCs w:val="22"/>
        </w:rPr>
        <w:t>o</w:t>
      </w:r>
      <w:r>
        <w:rPr>
          <w:rFonts w:cs="Tahoma" w:ascii="Tahoma" w:hAnsi="Tahoma"/>
          <w:b w:val="false"/>
          <w:spacing w:val="2"/>
          <w:sz w:val="22"/>
          <w:szCs w:val="22"/>
        </w:rPr>
        <w:t xml:space="preserve"> </w:t>
      </w:r>
      <w:r>
        <w:rPr>
          <w:rFonts w:cs="Tahoma" w:ascii="Tahoma" w:hAnsi="Tahoma"/>
          <w:b w:val="false"/>
          <w:sz w:val="22"/>
          <w:szCs w:val="22"/>
        </w:rPr>
        <w:t>igual a 5</w:t>
      </w:r>
      <w:r>
        <w:rPr>
          <w:rFonts w:cs="Tahoma" w:ascii="Tahoma" w:hAnsi="Tahoma"/>
          <w:b w:val="false"/>
          <w:spacing w:val="-2"/>
          <w:sz w:val="22"/>
          <w:szCs w:val="22"/>
        </w:rPr>
        <w:t xml:space="preserve"> </w:t>
      </w:r>
      <w:r>
        <w:rPr>
          <w:rFonts w:cs="Tahoma" w:ascii="Tahoma" w:hAnsi="Tahoma"/>
          <w:b w:val="false"/>
          <w:sz w:val="22"/>
          <w:szCs w:val="22"/>
        </w:rPr>
        <w:t>ohm.</w:t>
      </w:r>
    </w:p>
    <w:p>
      <w:pPr>
        <w:pStyle w:val="BodyText"/>
        <w:spacing w:before="1" w:after="0"/>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Pilares:</w:t>
      </w:r>
      <w:r>
        <w:rPr>
          <w:rFonts w:cs="Tahoma" w:ascii="Tahoma" w:hAnsi="Tahoma"/>
          <w:b w:val="false"/>
          <w:sz w:val="22"/>
          <w:szCs w:val="22"/>
        </w:rPr>
        <w:t xml:space="preserve"> La Contratista</w:t>
      </w:r>
      <w:r>
        <w:rPr>
          <w:rFonts w:cs="Tahoma" w:ascii="Tahoma" w:hAnsi="Tahoma"/>
          <w:b w:val="false"/>
          <w:spacing w:val="1"/>
          <w:sz w:val="22"/>
          <w:szCs w:val="22"/>
        </w:rPr>
        <w:t xml:space="preserve"> </w:t>
      </w:r>
      <w:r>
        <w:rPr>
          <w:rFonts w:cs="Tahoma" w:ascii="Tahoma" w:hAnsi="Tahoma"/>
          <w:b w:val="false"/>
          <w:sz w:val="22"/>
          <w:szCs w:val="22"/>
        </w:rPr>
        <w:t>deberá conectarse al pilar eléctrico ubicado en el predio; en caso de no existir, deberá</w:t>
      </w:r>
      <w:r>
        <w:rPr>
          <w:rFonts w:cs="Tahoma" w:ascii="Tahoma" w:hAnsi="Tahoma"/>
          <w:b w:val="false"/>
          <w:spacing w:val="1"/>
          <w:sz w:val="22"/>
          <w:szCs w:val="22"/>
        </w:rPr>
        <w:t xml:space="preserve"> </w:t>
      </w:r>
      <w:r>
        <w:rPr>
          <w:rFonts w:cs="Tahoma" w:ascii="Tahoma" w:hAnsi="Tahoma"/>
          <w:b w:val="false"/>
          <w:sz w:val="22"/>
          <w:szCs w:val="22"/>
        </w:rPr>
        <w:t>proveer el mismo en un todo de acuerdo a las normas reglamentarias de la empresa distribuidora. A</w:t>
      </w:r>
      <w:r>
        <w:rPr>
          <w:rFonts w:cs="Tahoma" w:ascii="Tahoma" w:hAnsi="Tahoma"/>
          <w:b w:val="false"/>
          <w:spacing w:val="1"/>
          <w:sz w:val="22"/>
          <w:szCs w:val="22"/>
        </w:rPr>
        <w:t xml:space="preserve"> </w:t>
      </w:r>
      <w:r>
        <w:rPr>
          <w:rFonts w:cs="Tahoma" w:ascii="Tahoma" w:hAnsi="Tahoma"/>
          <w:b w:val="false"/>
          <w:sz w:val="22"/>
          <w:szCs w:val="22"/>
        </w:rPr>
        <w:t>partir del pilar eléctrico se deberá acceder mediante cañería subterránea de PVC con diámetro mínimo</w:t>
      </w:r>
      <w:r>
        <w:rPr>
          <w:rFonts w:cs="Tahoma" w:ascii="Tahoma" w:hAnsi="Tahoma"/>
          <w:b w:val="false"/>
          <w:spacing w:val="1"/>
          <w:sz w:val="22"/>
          <w:szCs w:val="22"/>
        </w:rPr>
        <w:t xml:space="preserve"> </w:t>
      </w:r>
      <w:r>
        <w:rPr>
          <w:rFonts w:cs="Tahoma" w:ascii="Tahoma" w:hAnsi="Tahoma"/>
          <w:b w:val="false"/>
          <w:sz w:val="22"/>
          <w:szCs w:val="22"/>
        </w:rPr>
        <w:t>de 0.60 hasta el pilar a construir donde se localizará el tablero principal de comando. La distribución se</w:t>
      </w:r>
      <w:r>
        <w:rPr>
          <w:rFonts w:cs="Tahoma" w:ascii="Tahoma" w:hAnsi="Tahoma"/>
          <w:b w:val="false"/>
          <w:spacing w:val="1"/>
          <w:sz w:val="22"/>
          <w:szCs w:val="22"/>
        </w:rPr>
        <w:t xml:space="preserve"> </w:t>
      </w:r>
      <w:r>
        <w:rPr>
          <w:rFonts w:cs="Tahoma" w:ascii="Tahoma" w:hAnsi="Tahoma"/>
          <w:b w:val="false"/>
          <w:sz w:val="22"/>
          <w:szCs w:val="22"/>
        </w:rPr>
        <w:t>hará</w:t>
      </w:r>
      <w:r>
        <w:rPr>
          <w:rFonts w:cs="Tahoma" w:ascii="Tahoma" w:hAnsi="Tahoma"/>
          <w:b w:val="false"/>
          <w:spacing w:val="-1"/>
          <w:sz w:val="22"/>
          <w:szCs w:val="22"/>
        </w:rPr>
        <w:t xml:space="preserve"> </w:t>
      </w:r>
      <w:r>
        <w:rPr>
          <w:rFonts w:cs="Tahoma" w:ascii="Tahoma" w:hAnsi="Tahoma"/>
          <w:b w:val="false"/>
          <w:sz w:val="22"/>
          <w:szCs w:val="22"/>
        </w:rPr>
        <w:t>por</w:t>
      </w:r>
      <w:r>
        <w:rPr>
          <w:rFonts w:cs="Tahoma" w:ascii="Tahoma" w:hAnsi="Tahoma"/>
          <w:b w:val="false"/>
          <w:spacing w:val="-3"/>
          <w:sz w:val="22"/>
          <w:szCs w:val="22"/>
        </w:rPr>
        <w:t xml:space="preserve"> </w:t>
      </w:r>
      <w:r>
        <w:rPr>
          <w:rFonts w:cs="Tahoma" w:ascii="Tahoma" w:hAnsi="Tahoma"/>
          <w:b w:val="false"/>
          <w:sz w:val="22"/>
          <w:szCs w:val="22"/>
        </w:rPr>
        <w:t>medio</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3"/>
          <w:sz w:val="22"/>
          <w:szCs w:val="22"/>
        </w:rPr>
        <w:t xml:space="preserve"> </w:t>
      </w:r>
      <w:r>
        <w:rPr>
          <w:rFonts w:cs="Tahoma" w:ascii="Tahoma" w:hAnsi="Tahoma"/>
          <w:b w:val="false"/>
          <w:sz w:val="22"/>
          <w:szCs w:val="22"/>
        </w:rPr>
        <w:t>cable</w:t>
      </w:r>
      <w:r>
        <w:rPr>
          <w:rFonts w:cs="Tahoma" w:ascii="Tahoma" w:hAnsi="Tahoma"/>
          <w:b w:val="false"/>
          <w:spacing w:val="-2"/>
          <w:sz w:val="22"/>
          <w:szCs w:val="22"/>
        </w:rPr>
        <w:t xml:space="preserve"> </w:t>
      </w:r>
      <w:r>
        <w:rPr>
          <w:rFonts w:cs="Tahoma" w:ascii="Tahoma" w:hAnsi="Tahoma"/>
          <w:b w:val="false"/>
          <w:sz w:val="22"/>
          <w:szCs w:val="22"/>
        </w:rPr>
        <w:t>tipo</w:t>
      </w:r>
      <w:r>
        <w:rPr>
          <w:rFonts w:cs="Tahoma" w:ascii="Tahoma" w:hAnsi="Tahoma"/>
          <w:b w:val="false"/>
          <w:spacing w:val="1"/>
          <w:sz w:val="22"/>
          <w:szCs w:val="22"/>
        </w:rPr>
        <w:t xml:space="preserve"> </w:t>
      </w:r>
      <w:r>
        <w:rPr>
          <w:rFonts w:cs="Tahoma" w:ascii="Tahoma" w:hAnsi="Tahoma"/>
          <w:b w:val="false"/>
          <w:sz w:val="22"/>
          <w:szCs w:val="22"/>
        </w:rPr>
        <w:t>subterráneo</w:t>
      </w:r>
      <w:r>
        <w:rPr>
          <w:rFonts w:cs="Tahoma" w:ascii="Tahoma" w:hAnsi="Tahoma"/>
          <w:b w:val="false"/>
          <w:spacing w:val="-1"/>
          <w:sz w:val="22"/>
          <w:szCs w:val="22"/>
        </w:rPr>
        <w:t xml:space="preserve"> </w:t>
      </w:r>
      <w:r>
        <w:rPr>
          <w:rFonts w:cs="Tahoma" w:ascii="Tahoma" w:hAnsi="Tahoma"/>
          <w:b w:val="false"/>
          <w:sz w:val="22"/>
          <w:szCs w:val="22"/>
        </w:rPr>
        <w:t>de acuerdo</w:t>
      </w:r>
      <w:r>
        <w:rPr>
          <w:rFonts w:cs="Tahoma" w:ascii="Tahoma" w:hAnsi="Tahoma"/>
          <w:b w:val="false"/>
          <w:spacing w:val="-1"/>
          <w:sz w:val="22"/>
          <w:szCs w:val="22"/>
        </w:rPr>
        <w:t xml:space="preserve"> </w:t>
      </w:r>
      <w:r>
        <w:rPr>
          <w:rFonts w:cs="Tahoma" w:ascii="Tahoma" w:hAnsi="Tahoma"/>
          <w:b w:val="false"/>
          <w:sz w:val="22"/>
          <w:szCs w:val="22"/>
        </w:rPr>
        <w:t>al esquema</w:t>
      </w:r>
      <w:r>
        <w:rPr>
          <w:rFonts w:cs="Tahoma" w:ascii="Tahoma" w:hAnsi="Tahoma"/>
          <w:b w:val="false"/>
          <w:spacing w:val="-1"/>
          <w:sz w:val="22"/>
          <w:szCs w:val="22"/>
        </w:rPr>
        <w:t xml:space="preserve"> </w:t>
      </w:r>
      <w:r>
        <w:rPr>
          <w:rFonts w:cs="Tahoma" w:ascii="Tahoma" w:hAnsi="Tahoma"/>
          <w:b w:val="false"/>
          <w:sz w:val="22"/>
          <w:szCs w:val="22"/>
        </w:rPr>
        <w:t>que</w:t>
      </w:r>
      <w:r>
        <w:rPr>
          <w:rFonts w:cs="Tahoma" w:ascii="Tahoma" w:hAnsi="Tahoma"/>
          <w:b w:val="false"/>
          <w:spacing w:val="-2"/>
          <w:sz w:val="22"/>
          <w:szCs w:val="22"/>
        </w:rPr>
        <w:t xml:space="preserve"> </w:t>
      </w:r>
      <w:r>
        <w:rPr>
          <w:rFonts w:cs="Tahoma" w:ascii="Tahoma" w:hAnsi="Tahoma"/>
          <w:b w:val="false"/>
          <w:sz w:val="22"/>
          <w:szCs w:val="22"/>
        </w:rPr>
        <w:t>se</w:t>
      </w:r>
      <w:r>
        <w:rPr>
          <w:rFonts w:cs="Tahoma" w:ascii="Tahoma" w:hAnsi="Tahoma"/>
          <w:b w:val="false"/>
          <w:spacing w:val="1"/>
          <w:sz w:val="22"/>
          <w:szCs w:val="22"/>
        </w:rPr>
        <w:t xml:space="preserve"> </w:t>
      </w:r>
      <w:r>
        <w:rPr>
          <w:rFonts w:cs="Tahoma" w:ascii="Tahoma" w:hAnsi="Tahoma"/>
          <w:b w:val="false"/>
          <w:sz w:val="22"/>
          <w:szCs w:val="22"/>
        </w:rPr>
        <w:t>indica</w:t>
      </w:r>
      <w:r>
        <w:rPr>
          <w:rFonts w:cs="Tahoma" w:ascii="Tahoma" w:hAnsi="Tahoma"/>
          <w:b w:val="false"/>
          <w:spacing w:val="-3"/>
          <w:sz w:val="22"/>
          <w:szCs w:val="22"/>
        </w:rPr>
        <w:t xml:space="preserve"> </w:t>
      </w:r>
      <w:r>
        <w:rPr>
          <w:rFonts w:cs="Tahoma" w:ascii="Tahoma" w:hAnsi="Tahoma"/>
          <w:b w:val="false"/>
          <w:sz w:val="22"/>
          <w:szCs w:val="22"/>
        </w:rPr>
        <w:t>en</w:t>
      </w:r>
      <w:r>
        <w:rPr>
          <w:rFonts w:cs="Tahoma" w:ascii="Tahoma" w:hAnsi="Tahoma"/>
          <w:b w:val="false"/>
          <w:spacing w:val="-2"/>
          <w:sz w:val="22"/>
          <w:szCs w:val="22"/>
        </w:rPr>
        <w:t xml:space="preserve"> </w:t>
      </w:r>
      <w:r>
        <w:rPr>
          <w:rFonts w:cs="Tahoma" w:ascii="Tahoma" w:hAnsi="Tahoma"/>
          <w:b w:val="false"/>
          <w:sz w:val="22"/>
          <w:szCs w:val="22"/>
        </w:rPr>
        <w:t>plano.</w:t>
      </w:r>
    </w:p>
    <w:p>
      <w:pPr>
        <w:pStyle w:val="BodyText"/>
        <w:ind w:left="720"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Tendido subterráneo:</w:t>
      </w:r>
      <w:r>
        <w:rPr>
          <w:rFonts w:cs="Tahoma" w:ascii="Tahoma" w:hAnsi="Tahoma"/>
          <w:b w:val="false"/>
          <w:sz w:val="22"/>
          <w:szCs w:val="22"/>
        </w:rPr>
        <w:t xml:space="preserve"> Los cables serán colocados en la zanja de una profundidad mínima de 70 cm por 40 cm de ancho con un</w:t>
      </w:r>
      <w:r>
        <w:rPr>
          <w:rFonts w:cs="Tahoma" w:ascii="Tahoma" w:hAnsi="Tahoma"/>
          <w:b w:val="false"/>
          <w:spacing w:val="1"/>
          <w:sz w:val="22"/>
          <w:szCs w:val="22"/>
        </w:rPr>
        <w:t xml:space="preserve"> </w:t>
      </w:r>
      <w:r>
        <w:rPr>
          <w:rFonts w:cs="Tahoma" w:ascii="Tahoma" w:hAnsi="Tahoma"/>
          <w:b w:val="false"/>
          <w:sz w:val="22"/>
          <w:szCs w:val="22"/>
        </w:rPr>
        <w:t>fondo</w:t>
      </w:r>
      <w:r>
        <w:rPr>
          <w:rFonts w:cs="Tahoma" w:ascii="Tahoma" w:hAnsi="Tahoma"/>
          <w:b w:val="false"/>
          <w:spacing w:val="1"/>
          <w:sz w:val="22"/>
          <w:szCs w:val="22"/>
        </w:rPr>
        <w:t xml:space="preserve"> </w:t>
      </w:r>
      <w:r>
        <w:rPr>
          <w:rFonts w:cs="Tahoma" w:ascii="Tahoma" w:hAnsi="Tahoma"/>
          <w:b w:val="false"/>
          <w:sz w:val="22"/>
          <w:szCs w:val="22"/>
        </w:rPr>
        <w:t>perfectamente</w:t>
      </w:r>
      <w:r>
        <w:rPr>
          <w:rFonts w:cs="Tahoma" w:ascii="Tahoma" w:hAnsi="Tahoma"/>
          <w:b w:val="false"/>
          <w:spacing w:val="-2"/>
          <w:sz w:val="22"/>
          <w:szCs w:val="22"/>
        </w:rPr>
        <w:t xml:space="preserve"> </w:t>
      </w:r>
      <w:r>
        <w:rPr>
          <w:rFonts w:cs="Tahoma" w:ascii="Tahoma" w:hAnsi="Tahoma"/>
          <w:b w:val="false"/>
          <w:sz w:val="22"/>
          <w:szCs w:val="22"/>
        </w:rPr>
        <w:t>alisado</w:t>
      </w:r>
      <w:r>
        <w:rPr>
          <w:rFonts w:cs="Tahoma" w:ascii="Tahoma" w:hAnsi="Tahoma"/>
          <w:b w:val="false"/>
          <w:spacing w:val="1"/>
          <w:sz w:val="22"/>
          <w:szCs w:val="22"/>
        </w:rPr>
        <w:t xml:space="preserve"> </w:t>
      </w:r>
      <w:r>
        <w:rPr>
          <w:rFonts w:cs="Tahoma" w:ascii="Tahoma" w:hAnsi="Tahoma"/>
          <w:b w:val="false"/>
          <w:sz w:val="22"/>
          <w:szCs w:val="22"/>
        </w:rPr>
        <w:t>y</w:t>
      </w:r>
      <w:r>
        <w:rPr>
          <w:rFonts w:cs="Tahoma" w:ascii="Tahoma" w:hAnsi="Tahoma"/>
          <w:b w:val="false"/>
          <w:spacing w:val="-2"/>
          <w:sz w:val="22"/>
          <w:szCs w:val="22"/>
        </w:rPr>
        <w:t xml:space="preserve"> </w:t>
      </w:r>
      <w:r>
        <w:rPr>
          <w:rFonts w:cs="Tahoma" w:ascii="Tahoma" w:hAnsi="Tahoma"/>
          <w:b w:val="false"/>
          <w:sz w:val="22"/>
          <w:szCs w:val="22"/>
        </w:rPr>
        <w:t>sin</w:t>
      </w:r>
      <w:r>
        <w:rPr>
          <w:rFonts w:cs="Tahoma" w:ascii="Tahoma" w:hAnsi="Tahoma"/>
          <w:b w:val="false"/>
          <w:spacing w:val="-1"/>
          <w:sz w:val="22"/>
          <w:szCs w:val="22"/>
        </w:rPr>
        <w:t xml:space="preserve"> </w:t>
      </w:r>
      <w:r>
        <w:rPr>
          <w:rFonts w:cs="Tahoma" w:ascii="Tahoma" w:hAnsi="Tahoma"/>
          <w:b w:val="false"/>
          <w:sz w:val="22"/>
          <w:szCs w:val="22"/>
        </w:rPr>
        <w:t>accidentes</w:t>
      </w:r>
      <w:r>
        <w:rPr>
          <w:rFonts w:cs="Tahoma" w:ascii="Tahoma" w:hAnsi="Tahoma"/>
          <w:b w:val="false"/>
          <w:spacing w:val="-2"/>
          <w:sz w:val="22"/>
          <w:szCs w:val="22"/>
        </w:rPr>
        <w:t xml:space="preserve"> </w:t>
      </w:r>
      <w:r>
        <w:rPr>
          <w:rFonts w:cs="Tahoma" w:ascii="Tahoma" w:hAnsi="Tahoma"/>
          <w:b w:val="false"/>
          <w:sz w:val="22"/>
          <w:szCs w:val="22"/>
        </w:rPr>
        <w:t>en</w:t>
      </w:r>
      <w:r>
        <w:rPr>
          <w:rFonts w:cs="Tahoma" w:ascii="Tahoma" w:hAnsi="Tahoma"/>
          <w:b w:val="false"/>
          <w:spacing w:val="-1"/>
          <w:sz w:val="22"/>
          <w:szCs w:val="22"/>
        </w:rPr>
        <w:t xml:space="preserve"> </w:t>
      </w:r>
      <w:r>
        <w:rPr>
          <w:rFonts w:cs="Tahoma" w:ascii="Tahoma" w:hAnsi="Tahoma"/>
          <w:b w:val="false"/>
          <w:sz w:val="22"/>
          <w:szCs w:val="22"/>
        </w:rPr>
        <w:t>todo</w:t>
      </w:r>
      <w:r>
        <w:rPr>
          <w:rFonts w:cs="Tahoma" w:ascii="Tahoma" w:hAnsi="Tahoma"/>
          <w:b w:val="false"/>
          <w:spacing w:val="-1"/>
          <w:sz w:val="22"/>
          <w:szCs w:val="22"/>
        </w:rPr>
        <w:t xml:space="preserve"> </w:t>
      </w:r>
      <w:r>
        <w:rPr>
          <w:rFonts w:cs="Tahoma" w:ascii="Tahoma" w:hAnsi="Tahoma"/>
          <w:b w:val="false"/>
          <w:sz w:val="22"/>
          <w:szCs w:val="22"/>
        </w:rPr>
        <w:t>su</w:t>
      </w:r>
      <w:r>
        <w:rPr>
          <w:rFonts w:cs="Tahoma" w:ascii="Tahoma" w:hAnsi="Tahoma"/>
          <w:b w:val="false"/>
          <w:spacing w:val="-1"/>
          <w:sz w:val="22"/>
          <w:szCs w:val="22"/>
        </w:rPr>
        <w:t xml:space="preserve"> </w:t>
      </w:r>
      <w:r>
        <w:rPr>
          <w:rFonts w:cs="Tahoma" w:ascii="Tahoma" w:hAnsi="Tahoma"/>
          <w:b w:val="false"/>
          <w:sz w:val="22"/>
          <w:szCs w:val="22"/>
        </w:rPr>
        <w:t>recorrido.</w:t>
      </w:r>
    </w:p>
    <w:p>
      <w:pPr>
        <w:pStyle w:val="BodyText"/>
        <w:ind w:right="-23"/>
        <w:rPr>
          <w:rFonts w:ascii="Tahoma" w:hAnsi="Tahoma" w:cs="Tahoma"/>
          <w:b w:val="false"/>
          <w:sz w:val="22"/>
          <w:szCs w:val="22"/>
        </w:rPr>
      </w:pPr>
      <w:r>
        <w:rPr>
          <w:rFonts w:cs="Tahoma" w:ascii="Tahoma" w:hAnsi="Tahoma"/>
          <w:b w:val="false"/>
          <w:sz w:val="22"/>
          <w:szCs w:val="22"/>
        </w:rPr>
        <w:t>En el fondo de la zanja se colocará un lecho de arena lavada de 20 cm. de espesor total, sobre el cual se</w:t>
      </w:r>
      <w:r>
        <w:rPr>
          <w:rFonts w:cs="Tahoma" w:ascii="Tahoma" w:hAnsi="Tahoma"/>
          <w:b w:val="false"/>
          <w:spacing w:val="1"/>
          <w:sz w:val="22"/>
          <w:szCs w:val="22"/>
        </w:rPr>
        <w:t xml:space="preserve"> </w:t>
      </w:r>
      <w:r>
        <w:rPr>
          <w:rFonts w:cs="Tahoma" w:ascii="Tahoma" w:hAnsi="Tahoma"/>
          <w:b w:val="false"/>
          <w:sz w:val="22"/>
          <w:szCs w:val="22"/>
        </w:rPr>
        <w:t>colocará el cable al que se recubrirá con un mínimo de 3 o 4 cm. de arena. Sobre este lecho se colocará</w:t>
      </w:r>
      <w:r>
        <w:rPr>
          <w:rFonts w:cs="Tahoma" w:ascii="Tahoma" w:hAnsi="Tahoma"/>
          <w:b w:val="false"/>
          <w:spacing w:val="1"/>
          <w:sz w:val="22"/>
          <w:szCs w:val="22"/>
        </w:rPr>
        <w:t xml:space="preserve"> </w:t>
      </w:r>
      <w:r>
        <w:rPr>
          <w:rFonts w:cs="Tahoma" w:ascii="Tahoma" w:hAnsi="Tahoma"/>
          <w:b w:val="false"/>
          <w:sz w:val="22"/>
          <w:szCs w:val="22"/>
        </w:rPr>
        <w:t>una hilada de ladrillos comunes atravesados a media caña, o de material vítreo o cemento prensado,</w:t>
      </w:r>
      <w:r>
        <w:rPr>
          <w:rFonts w:cs="Tahoma" w:ascii="Tahoma" w:hAnsi="Tahoma"/>
          <w:b w:val="false"/>
          <w:spacing w:val="1"/>
          <w:sz w:val="22"/>
          <w:szCs w:val="22"/>
        </w:rPr>
        <w:t xml:space="preserve"> </w:t>
      </w:r>
      <w:r>
        <w:rPr>
          <w:rFonts w:cs="Tahoma" w:ascii="Tahoma" w:hAnsi="Tahoma"/>
          <w:b w:val="false"/>
          <w:sz w:val="22"/>
          <w:szCs w:val="22"/>
        </w:rPr>
        <w:t>colocados en forma que no se tenga separaciones entre los mismos y luego se efectuará el relleno de la</w:t>
      </w:r>
      <w:r>
        <w:rPr>
          <w:rFonts w:cs="Tahoma" w:ascii="Tahoma" w:hAnsi="Tahoma"/>
          <w:b w:val="false"/>
          <w:spacing w:val="1"/>
          <w:sz w:val="22"/>
          <w:szCs w:val="22"/>
        </w:rPr>
        <w:t xml:space="preserve"> </w:t>
      </w:r>
      <w:r>
        <w:rPr>
          <w:rFonts w:cs="Tahoma" w:ascii="Tahoma" w:hAnsi="Tahoma"/>
          <w:b w:val="false"/>
          <w:sz w:val="22"/>
          <w:szCs w:val="22"/>
        </w:rPr>
        <w:t>zanja en capas sucesivas de un espesor no mayor de 20 cm., cada una de las cuales será asentada antes</w:t>
      </w:r>
      <w:r>
        <w:rPr>
          <w:rFonts w:cs="Tahoma" w:ascii="Tahoma" w:hAnsi="Tahoma"/>
          <w:b w:val="false"/>
          <w:spacing w:val="1"/>
          <w:sz w:val="22"/>
          <w:szCs w:val="22"/>
        </w:rPr>
        <w:t xml:space="preserve"> </w:t>
      </w:r>
      <w:r>
        <w:rPr>
          <w:rFonts w:cs="Tahoma" w:ascii="Tahoma" w:hAnsi="Tahoma"/>
          <w:b w:val="false"/>
          <w:sz w:val="22"/>
          <w:szCs w:val="22"/>
        </w:rPr>
        <w:t>de colocar la siguiente, hasta llegar al nivel terreno. Se incorporará, además, malla de preaviso según se</w:t>
      </w:r>
      <w:r>
        <w:rPr>
          <w:rFonts w:cs="Tahoma" w:ascii="Tahoma" w:hAnsi="Tahoma"/>
          <w:b w:val="false"/>
          <w:spacing w:val="1"/>
          <w:sz w:val="22"/>
          <w:szCs w:val="22"/>
        </w:rPr>
        <w:t xml:space="preserve"> </w:t>
      </w:r>
      <w:r>
        <w:rPr>
          <w:rFonts w:cs="Tahoma" w:ascii="Tahoma" w:hAnsi="Tahoma"/>
          <w:b w:val="false"/>
          <w:sz w:val="22"/>
          <w:szCs w:val="22"/>
        </w:rPr>
        <w:t>indica en</w:t>
      </w:r>
      <w:r>
        <w:rPr>
          <w:rFonts w:cs="Tahoma" w:ascii="Tahoma" w:hAnsi="Tahoma"/>
          <w:b w:val="false"/>
          <w:spacing w:val="-1"/>
          <w:sz w:val="22"/>
          <w:szCs w:val="22"/>
        </w:rPr>
        <w:t xml:space="preserve"> </w:t>
      </w:r>
      <w:r>
        <w:rPr>
          <w:rFonts w:cs="Tahoma" w:ascii="Tahoma" w:hAnsi="Tahoma"/>
          <w:b w:val="false"/>
          <w:sz w:val="22"/>
          <w:szCs w:val="22"/>
        </w:rPr>
        <w:t>planos de</w:t>
      </w:r>
      <w:r>
        <w:rPr>
          <w:rFonts w:cs="Tahoma" w:ascii="Tahoma" w:hAnsi="Tahoma"/>
          <w:b w:val="false"/>
          <w:spacing w:val="1"/>
          <w:sz w:val="22"/>
          <w:szCs w:val="22"/>
        </w:rPr>
        <w:t xml:space="preserve"> </w:t>
      </w:r>
      <w:r>
        <w:rPr>
          <w:rFonts w:cs="Tahoma" w:ascii="Tahoma" w:hAnsi="Tahoma"/>
          <w:b w:val="false"/>
          <w:sz w:val="22"/>
          <w:szCs w:val="22"/>
        </w:rPr>
        <w:t xml:space="preserve">detalle. </w:t>
      </w:r>
    </w:p>
    <w:p>
      <w:pPr>
        <w:pStyle w:val="BodyText"/>
        <w:ind w:right="-23"/>
        <w:rPr>
          <w:rFonts w:ascii="Tahoma" w:hAnsi="Tahoma" w:cs="Tahoma"/>
          <w:b w:val="false"/>
          <w:sz w:val="22"/>
          <w:szCs w:val="22"/>
        </w:rPr>
      </w:pPr>
      <w:r>
        <w:rPr>
          <w:rFonts w:cs="Tahoma" w:ascii="Tahoma" w:hAnsi="Tahoma"/>
          <w:b w:val="false"/>
          <w:sz w:val="22"/>
          <w:szCs w:val="22"/>
        </w:rPr>
        <w:t>Si el tendido es proyectado parcialmente bajo la</w:t>
      </w:r>
      <w:r>
        <w:rPr>
          <w:rFonts w:cs="Tahoma" w:ascii="Tahoma" w:hAnsi="Tahoma"/>
          <w:b w:val="false"/>
          <w:spacing w:val="1"/>
          <w:sz w:val="22"/>
          <w:szCs w:val="22"/>
        </w:rPr>
        <w:t xml:space="preserve"> </w:t>
      </w:r>
      <w:r>
        <w:rPr>
          <w:rFonts w:cs="Tahoma" w:ascii="Tahoma" w:hAnsi="Tahoma"/>
          <w:b w:val="false"/>
          <w:sz w:val="22"/>
          <w:szCs w:val="22"/>
        </w:rPr>
        <w:t>cancha</w:t>
      </w:r>
      <w:r>
        <w:rPr>
          <w:rFonts w:cs="Tahoma" w:ascii="Tahoma" w:hAnsi="Tahoma"/>
          <w:b w:val="false"/>
          <w:spacing w:val="-1"/>
          <w:sz w:val="22"/>
          <w:szCs w:val="22"/>
        </w:rPr>
        <w:t xml:space="preserve"> </w:t>
      </w:r>
      <w:r>
        <w:rPr>
          <w:rFonts w:cs="Tahoma" w:ascii="Tahoma" w:hAnsi="Tahoma"/>
          <w:b w:val="false"/>
          <w:sz w:val="22"/>
          <w:szCs w:val="22"/>
        </w:rPr>
        <w:t>se</w:t>
      </w:r>
      <w:r>
        <w:rPr>
          <w:rFonts w:cs="Tahoma" w:ascii="Tahoma" w:hAnsi="Tahoma"/>
          <w:b w:val="false"/>
          <w:spacing w:val="1"/>
          <w:sz w:val="22"/>
          <w:szCs w:val="22"/>
        </w:rPr>
        <w:t xml:space="preserve"> </w:t>
      </w:r>
      <w:r>
        <w:rPr>
          <w:rFonts w:cs="Tahoma" w:ascii="Tahoma" w:hAnsi="Tahoma"/>
          <w:b w:val="false"/>
          <w:sz w:val="22"/>
          <w:szCs w:val="22"/>
        </w:rPr>
        <w:t>utilizará cañería</w:t>
      </w:r>
      <w:r>
        <w:rPr>
          <w:rFonts w:cs="Tahoma" w:ascii="Tahoma" w:hAnsi="Tahoma"/>
          <w:b w:val="false"/>
          <w:spacing w:val="-5"/>
          <w:sz w:val="22"/>
          <w:szCs w:val="22"/>
        </w:rPr>
        <w:t xml:space="preserve"> </w:t>
      </w:r>
      <w:r>
        <w:rPr>
          <w:rFonts w:cs="Tahoma" w:ascii="Tahoma" w:hAnsi="Tahoma"/>
          <w:b w:val="false"/>
          <w:sz w:val="22"/>
          <w:szCs w:val="22"/>
        </w:rPr>
        <w:t>subterránea</w:t>
      </w:r>
      <w:r>
        <w:rPr>
          <w:rFonts w:cs="Tahoma" w:ascii="Tahoma" w:hAnsi="Tahoma"/>
          <w:b w:val="false"/>
          <w:spacing w:val="-3"/>
          <w:sz w:val="22"/>
          <w:szCs w:val="22"/>
        </w:rPr>
        <w:t xml:space="preserve"> </w:t>
      </w:r>
      <w:r>
        <w:rPr>
          <w:rFonts w:cs="Tahoma" w:ascii="Tahoma" w:hAnsi="Tahoma"/>
          <w:b w:val="false"/>
          <w:sz w:val="22"/>
          <w:szCs w:val="22"/>
        </w:rPr>
        <w:t>de</w:t>
      </w:r>
      <w:r>
        <w:rPr>
          <w:rFonts w:cs="Tahoma" w:ascii="Tahoma" w:hAnsi="Tahoma"/>
          <w:b w:val="false"/>
          <w:spacing w:val="-2"/>
          <w:sz w:val="22"/>
          <w:szCs w:val="22"/>
        </w:rPr>
        <w:t xml:space="preserve"> </w:t>
      </w:r>
      <w:r>
        <w:rPr>
          <w:rFonts w:cs="Tahoma" w:ascii="Tahoma" w:hAnsi="Tahoma"/>
          <w:b w:val="false"/>
          <w:sz w:val="22"/>
          <w:szCs w:val="22"/>
        </w:rPr>
        <w:t>PVC con diámetro</w:t>
      </w:r>
      <w:r>
        <w:rPr>
          <w:rFonts w:cs="Tahoma" w:ascii="Tahoma" w:hAnsi="Tahoma"/>
          <w:b w:val="false"/>
          <w:spacing w:val="-1"/>
          <w:sz w:val="22"/>
          <w:szCs w:val="22"/>
        </w:rPr>
        <w:t xml:space="preserve"> </w:t>
      </w:r>
      <w:r>
        <w:rPr>
          <w:rFonts w:cs="Tahoma" w:ascii="Tahoma" w:hAnsi="Tahoma"/>
          <w:b w:val="false"/>
          <w:sz w:val="22"/>
          <w:szCs w:val="22"/>
        </w:rPr>
        <w:t>mínimo</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2"/>
          <w:sz w:val="22"/>
          <w:szCs w:val="22"/>
        </w:rPr>
        <w:t xml:space="preserve"> </w:t>
      </w:r>
      <w:r>
        <w:rPr>
          <w:rFonts w:cs="Tahoma" w:ascii="Tahoma" w:hAnsi="Tahoma"/>
          <w:b w:val="false"/>
          <w:sz w:val="22"/>
          <w:szCs w:val="22"/>
        </w:rPr>
        <w:t>0.60.</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Tablero de comando de proyectores:</w:t>
      </w:r>
      <w:r>
        <w:rPr>
          <w:rFonts w:cs="Tahoma" w:ascii="Tahoma" w:hAnsi="Tahoma"/>
          <w:b w:val="false"/>
          <w:sz w:val="22"/>
          <w:szCs w:val="22"/>
        </w:rPr>
        <w:t xml:space="preserve"> Se</w:t>
      </w:r>
      <w:r>
        <w:rPr>
          <w:rFonts w:cs="Tahoma" w:ascii="Tahoma" w:hAnsi="Tahoma"/>
          <w:b w:val="false"/>
          <w:spacing w:val="27"/>
          <w:sz w:val="22"/>
          <w:szCs w:val="22"/>
        </w:rPr>
        <w:t xml:space="preserve"> </w:t>
      </w:r>
      <w:r>
        <w:rPr>
          <w:rFonts w:cs="Tahoma" w:ascii="Tahoma" w:hAnsi="Tahoma"/>
          <w:b w:val="false"/>
          <w:sz w:val="22"/>
          <w:szCs w:val="22"/>
        </w:rPr>
        <w:t>ubicará</w:t>
      </w:r>
      <w:r>
        <w:rPr>
          <w:rFonts w:cs="Tahoma" w:ascii="Tahoma" w:hAnsi="Tahoma"/>
          <w:b w:val="false"/>
          <w:spacing w:val="27"/>
          <w:sz w:val="22"/>
          <w:szCs w:val="22"/>
        </w:rPr>
        <w:t xml:space="preserve"> </w:t>
      </w:r>
      <w:r>
        <w:rPr>
          <w:rFonts w:cs="Tahoma" w:ascii="Tahoma" w:hAnsi="Tahoma"/>
          <w:b w:val="false"/>
          <w:sz w:val="22"/>
          <w:szCs w:val="22"/>
        </w:rPr>
        <w:t>un</w:t>
      </w:r>
      <w:r>
        <w:rPr>
          <w:rFonts w:cs="Tahoma" w:ascii="Tahoma" w:hAnsi="Tahoma"/>
          <w:b w:val="false"/>
          <w:spacing w:val="27"/>
          <w:sz w:val="22"/>
          <w:szCs w:val="22"/>
        </w:rPr>
        <w:t xml:space="preserve"> </w:t>
      </w:r>
      <w:r>
        <w:rPr>
          <w:rFonts w:cs="Tahoma" w:ascii="Tahoma" w:hAnsi="Tahoma"/>
          <w:b w:val="false"/>
          <w:sz w:val="22"/>
          <w:szCs w:val="22"/>
        </w:rPr>
        <w:t>Tablero</w:t>
      </w:r>
      <w:r>
        <w:rPr>
          <w:rFonts w:cs="Tahoma" w:ascii="Tahoma" w:hAnsi="Tahoma"/>
          <w:b w:val="false"/>
          <w:spacing w:val="25"/>
          <w:sz w:val="22"/>
          <w:szCs w:val="22"/>
        </w:rPr>
        <w:t xml:space="preserve"> </w:t>
      </w:r>
      <w:r>
        <w:rPr>
          <w:rFonts w:cs="Tahoma" w:ascii="Tahoma" w:hAnsi="Tahoma"/>
          <w:b w:val="false"/>
          <w:sz w:val="22"/>
          <w:szCs w:val="22"/>
        </w:rPr>
        <w:t>TPD</w:t>
      </w:r>
      <w:r>
        <w:rPr>
          <w:rFonts w:cs="Tahoma" w:ascii="Tahoma" w:hAnsi="Tahoma"/>
          <w:b w:val="false"/>
          <w:spacing w:val="29"/>
          <w:sz w:val="22"/>
          <w:szCs w:val="22"/>
        </w:rPr>
        <w:t xml:space="preserve"> </w:t>
      </w:r>
      <w:r>
        <w:rPr>
          <w:rFonts w:cs="Tahoma" w:ascii="Tahoma" w:hAnsi="Tahoma"/>
          <w:b w:val="false"/>
          <w:sz w:val="22"/>
          <w:szCs w:val="22"/>
        </w:rPr>
        <w:t>de</w:t>
      </w:r>
      <w:r>
        <w:rPr>
          <w:rFonts w:cs="Tahoma" w:ascii="Tahoma" w:hAnsi="Tahoma"/>
          <w:b w:val="false"/>
          <w:spacing w:val="27"/>
          <w:sz w:val="22"/>
          <w:szCs w:val="22"/>
        </w:rPr>
        <w:t xml:space="preserve"> </w:t>
      </w:r>
      <w:r>
        <w:rPr>
          <w:rFonts w:cs="Tahoma" w:ascii="Tahoma" w:hAnsi="Tahoma"/>
          <w:b w:val="false"/>
          <w:sz w:val="22"/>
          <w:szCs w:val="22"/>
        </w:rPr>
        <w:t>comando</w:t>
      </w:r>
      <w:r>
        <w:rPr>
          <w:rFonts w:cs="Tahoma" w:ascii="Tahoma" w:hAnsi="Tahoma"/>
          <w:b w:val="false"/>
          <w:spacing w:val="29"/>
          <w:sz w:val="22"/>
          <w:szCs w:val="22"/>
        </w:rPr>
        <w:t xml:space="preserve"> </w:t>
      </w:r>
      <w:r>
        <w:rPr>
          <w:rFonts w:cs="Tahoma" w:ascii="Tahoma" w:hAnsi="Tahoma"/>
          <w:b w:val="false"/>
          <w:sz w:val="22"/>
          <w:szCs w:val="22"/>
        </w:rPr>
        <w:t>de</w:t>
      </w:r>
      <w:r>
        <w:rPr>
          <w:rFonts w:cs="Tahoma" w:ascii="Tahoma" w:hAnsi="Tahoma"/>
          <w:b w:val="false"/>
          <w:spacing w:val="27"/>
          <w:sz w:val="22"/>
          <w:szCs w:val="22"/>
        </w:rPr>
        <w:t xml:space="preserve"> </w:t>
      </w:r>
      <w:r>
        <w:rPr>
          <w:rFonts w:cs="Tahoma" w:ascii="Tahoma" w:hAnsi="Tahoma"/>
          <w:b w:val="false"/>
          <w:sz w:val="22"/>
          <w:szCs w:val="22"/>
        </w:rPr>
        <w:t>proyectores</w:t>
      </w:r>
      <w:r>
        <w:rPr>
          <w:rFonts w:cs="Tahoma" w:ascii="Tahoma" w:hAnsi="Tahoma"/>
          <w:b w:val="false"/>
          <w:spacing w:val="28"/>
          <w:sz w:val="22"/>
          <w:szCs w:val="22"/>
        </w:rPr>
        <w:t xml:space="preserve"> </w:t>
      </w:r>
      <w:r>
        <w:rPr>
          <w:rFonts w:cs="Tahoma" w:ascii="Tahoma" w:hAnsi="Tahoma"/>
          <w:b w:val="false"/>
          <w:sz w:val="22"/>
          <w:szCs w:val="22"/>
        </w:rPr>
        <w:t>armado</w:t>
      </w:r>
      <w:r>
        <w:rPr>
          <w:rFonts w:cs="Tahoma" w:ascii="Tahoma" w:hAnsi="Tahoma"/>
          <w:b w:val="false"/>
          <w:spacing w:val="28"/>
          <w:sz w:val="22"/>
          <w:szCs w:val="22"/>
        </w:rPr>
        <w:t xml:space="preserve"> </w:t>
      </w:r>
      <w:r>
        <w:rPr>
          <w:rFonts w:cs="Tahoma" w:ascii="Tahoma" w:hAnsi="Tahoma"/>
          <w:b w:val="false"/>
          <w:sz w:val="22"/>
          <w:szCs w:val="22"/>
        </w:rPr>
        <w:t>en</w:t>
      </w:r>
      <w:r>
        <w:rPr>
          <w:rFonts w:cs="Tahoma" w:ascii="Tahoma" w:hAnsi="Tahoma"/>
          <w:b w:val="false"/>
          <w:spacing w:val="26"/>
          <w:sz w:val="22"/>
          <w:szCs w:val="22"/>
        </w:rPr>
        <w:t xml:space="preserve"> </w:t>
      </w:r>
      <w:r>
        <w:rPr>
          <w:rFonts w:cs="Tahoma" w:ascii="Tahoma" w:hAnsi="Tahoma"/>
          <w:b w:val="false"/>
          <w:sz w:val="22"/>
          <w:szCs w:val="22"/>
        </w:rPr>
        <w:t>caja</w:t>
      </w:r>
      <w:r>
        <w:rPr>
          <w:rFonts w:cs="Tahoma" w:ascii="Tahoma" w:hAnsi="Tahoma"/>
          <w:b w:val="false"/>
          <w:spacing w:val="25"/>
          <w:sz w:val="22"/>
          <w:szCs w:val="22"/>
        </w:rPr>
        <w:t xml:space="preserve"> </w:t>
      </w:r>
      <w:r>
        <w:rPr>
          <w:rFonts w:cs="Tahoma" w:ascii="Tahoma" w:hAnsi="Tahoma"/>
          <w:b w:val="false"/>
          <w:sz w:val="22"/>
          <w:szCs w:val="22"/>
        </w:rPr>
        <w:t>metálica</w:t>
      </w:r>
      <w:r>
        <w:rPr>
          <w:rFonts w:cs="Tahoma" w:ascii="Tahoma" w:hAnsi="Tahoma"/>
          <w:b w:val="false"/>
          <w:spacing w:val="27"/>
          <w:sz w:val="22"/>
          <w:szCs w:val="22"/>
        </w:rPr>
        <w:t xml:space="preserve"> </w:t>
      </w:r>
      <w:r>
        <w:rPr>
          <w:rFonts w:cs="Tahoma" w:ascii="Tahoma" w:hAnsi="Tahoma"/>
          <w:b w:val="false"/>
          <w:sz w:val="22"/>
          <w:szCs w:val="22"/>
        </w:rPr>
        <w:t>estanca</w:t>
      </w:r>
      <w:r>
        <w:rPr>
          <w:rFonts w:cs="Tahoma" w:ascii="Tahoma" w:hAnsi="Tahoma"/>
          <w:b w:val="false"/>
          <w:spacing w:val="28"/>
          <w:sz w:val="22"/>
          <w:szCs w:val="22"/>
        </w:rPr>
        <w:t xml:space="preserve"> </w:t>
      </w:r>
      <w:r>
        <w:rPr>
          <w:rFonts w:cs="Tahoma" w:ascii="Tahoma" w:hAnsi="Tahoma"/>
          <w:b w:val="false"/>
          <w:sz w:val="22"/>
          <w:szCs w:val="22"/>
        </w:rPr>
        <w:t>ubicado</w:t>
      </w:r>
      <w:r>
        <w:rPr>
          <w:rFonts w:cs="Tahoma" w:ascii="Tahoma" w:hAnsi="Tahoma"/>
          <w:b w:val="false"/>
          <w:spacing w:val="28"/>
          <w:sz w:val="22"/>
          <w:szCs w:val="22"/>
        </w:rPr>
        <w:t xml:space="preserve"> </w:t>
      </w:r>
      <w:r>
        <w:rPr>
          <w:rFonts w:cs="Tahoma" w:ascii="Tahoma" w:hAnsi="Tahoma"/>
          <w:b w:val="false"/>
          <w:sz w:val="22"/>
          <w:szCs w:val="22"/>
        </w:rPr>
        <w:t>en</w:t>
      </w:r>
      <w:r>
        <w:rPr>
          <w:rFonts w:cs="Tahoma" w:ascii="Tahoma" w:hAnsi="Tahoma"/>
          <w:b w:val="false"/>
          <w:spacing w:val="-47"/>
          <w:sz w:val="22"/>
          <w:szCs w:val="22"/>
        </w:rPr>
        <w:t xml:space="preserve"> </w:t>
      </w:r>
      <w:r>
        <w:rPr>
          <w:rFonts w:cs="Tahoma" w:ascii="Tahoma" w:hAnsi="Tahoma"/>
          <w:b w:val="false"/>
          <w:sz w:val="22"/>
          <w:szCs w:val="22"/>
        </w:rPr>
        <w:t>pilar</w:t>
      </w:r>
      <w:r>
        <w:rPr>
          <w:rFonts w:cs="Tahoma" w:ascii="Tahoma" w:hAnsi="Tahoma"/>
          <w:b w:val="false"/>
          <w:spacing w:val="6"/>
          <w:sz w:val="22"/>
          <w:szCs w:val="22"/>
        </w:rPr>
        <w:t xml:space="preserve"> </w:t>
      </w:r>
      <w:r>
        <w:rPr>
          <w:rFonts w:cs="Tahoma" w:ascii="Tahoma" w:hAnsi="Tahoma"/>
          <w:b w:val="false"/>
          <w:sz w:val="22"/>
          <w:szCs w:val="22"/>
        </w:rPr>
        <w:t>de</w:t>
      </w:r>
      <w:r>
        <w:rPr>
          <w:rFonts w:cs="Tahoma" w:ascii="Tahoma" w:hAnsi="Tahoma"/>
          <w:b w:val="false"/>
          <w:spacing w:val="7"/>
          <w:sz w:val="22"/>
          <w:szCs w:val="22"/>
        </w:rPr>
        <w:t xml:space="preserve"> </w:t>
      </w:r>
      <w:r>
        <w:rPr>
          <w:rFonts w:cs="Tahoma" w:ascii="Tahoma" w:hAnsi="Tahoma"/>
          <w:b w:val="false"/>
          <w:sz w:val="22"/>
          <w:szCs w:val="22"/>
        </w:rPr>
        <w:t>mampostería,</w:t>
      </w:r>
      <w:r>
        <w:rPr>
          <w:rFonts w:cs="Tahoma" w:ascii="Tahoma" w:hAnsi="Tahoma"/>
          <w:b w:val="false"/>
          <w:spacing w:val="6"/>
          <w:sz w:val="22"/>
          <w:szCs w:val="22"/>
        </w:rPr>
        <w:t xml:space="preserve"> </w:t>
      </w:r>
      <w:r>
        <w:rPr>
          <w:rFonts w:cs="Tahoma" w:ascii="Tahoma" w:hAnsi="Tahoma"/>
          <w:b w:val="false"/>
          <w:sz w:val="22"/>
          <w:szCs w:val="22"/>
        </w:rPr>
        <w:t>en</w:t>
      </w:r>
      <w:r>
        <w:rPr>
          <w:rFonts w:cs="Tahoma" w:ascii="Tahoma" w:hAnsi="Tahoma"/>
          <w:b w:val="false"/>
          <w:spacing w:val="5"/>
          <w:sz w:val="22"/>
          <w:szCs w:val="22"/>
        </w:rPr>
        <w:t xml:space="preserve"> </w:t>
      </w:r>
      <w:r>
        <w:rPr>
          <w:rFonts w:cs="Tahoma" w:ascii="Tahoma" w:hAnsi="Tahoma"/>
          <w:b w:val="false"/>
          <w:sz w:val="22"/>
          <w:szCs w:val="22"/>
        </w:rPr>
        <w:t>los</w:t>
      </w:r>
      <w:r>
        <w:rPr>
          <w:rFonts w:cs="Tahoma" w:ascii="Tahoma" w:hAnsi="Tahoma"/>
          <w:b w:val="false"/>
          <w:spacing w:val="6"/>
          <w:sz w:val="22"/>
          <w:szCs w:val="22"/>
        </w:rPr>
        <w:t xml:space="preserve"> </w:t>
      </w:r>
      <w:r>
        <w:rPr>
          <w:rFonts w:cs="Tahoma" w:ascii="Tahoma" w:hAnsi="Tahoma"/>
          <w:b w:val="false"/>
          <w:sz w:val="22"/>
          <w:szCs w:val="22"/>
        </w:rPr>
        <w:t>lugares</w:t>
      </w:r>
      <w:r>
        <w:rPr>
          <w:rFonts w:cs="Tahoma" w:ascii="Tahoma" w:hAnsi="Tahoma"/>
          <w:b w:val="false"/>
          <w:spacing w:val="6"/>
          <w:sz w:val="22"/>
          <w:szCs w:val="22"/>
        </w:rPr>
        <w:t xml:space="preserve"> </w:t>
      </w:r>
      <w:r>
        <w:rPr>
          <w:rFonts w:cs="Tahoma" w:ascii="Tahoma" w:hAnsi="Tahoma"/>
          <w:b w:val="false"/>
          <w:sz w:val="22"/>
          <w:szCs w:val="22"/>
        </w:rPr>
        <w:t>indicados</w:t>
      </w:r>
      <w:r>
        <w:rPr>
          <w:rFonts w:cs="Tahoma" w:ascii="Tahoma" w:hAnsi="Tahoma"/>
          <w:b w:val="false"/>
          <w:spacing w:val="6"/>
          <w:sz w:val="22"/>
          <w:szCs w:val="22"/>
        </w:rPr>
        <w:t xml:space="preserve"> </w:t>
      </w:r>
      <w:r>
        <w:rPr>
          <w:rFonts w:cs="Tahoma" w:ascii="Tahoma" w:hAnsi="Tahoma"/>
          <w:b w:val="false"/>
          <w:sz w:val="22"/>
          <w:szCs w:val="22"/>
        </w:rPr>
        <w:t>en</w:t>
      </w:r>
      <w:r>
        <w:rPr>
          <w:rFonts w:cs="Tahoma" w:ascii="Tahoma" w:hAnsi="Tahoma"/>
          <w:b w:val="false"/>
          <w:spacing w:val="5"/>
          <w:sz w:val="22"/>
          <w:szCs w:val="22"/>
        </w:rPr>
        <w:t xml:space="preserve"> </w:t>
      </w:r>
      <w:r>
        <w:rPr>
          <w:rFonts w:cs="Tahoma" w:ascii="Tahoma" w:hAnsi="Tahoma"/>
          <w:b w:val="false"/>
          <w:sz w:val="22"/>
          <w:szCs w:val="22"/>
        </w:rPr>
        <w:t>planos</w:t>
      </w:r>
      <w:r>
        <w:rPr>
          <w:rFonts w:cs="Tahoma" w:ascii="Tahoma" w:hAnsi="Tahoma"/>
          <w:b w:val="false"/>
          <w:spacing w:val="7"/>
          <w:sz w:val="22"/>
          <w:szCs w:val="22"/>
        </w:rPr>
        <w:t xml:space="preserve"> </w:t>
      </w:r>
      <w:r>
        <w:rPr>
          <w:rFonts w:cs="Tahoma" w:ascii="Tahoma" w:hAnsi="Tahoma"/>
          <w:b w:val="false"/>
          <w:sz w:val="22"/>
          <w:szCs w:val="22"/>
        </w:rPr>
        <w:t>y</w:t>
      </w:r>
      <w:r>
        <w:rPr>
          <w:rFonts w:cs="Tahoma" w:ascii="Tahoma" w:hAnsi="Tahoma"/>
          <w:b w:val="false"/>
          <w:spacing w:val="7"/>
          <w:sz w:val="22"/>
          <w:szCs w:val="22"/>
        </w:rPr>
        <w:t xml:space="preserve"> </w:t>
      </w:r>
      <w:r>
        <w:rPr>
          <w:rFonts w:cs="Tahoma" w:ascii="Tahoma" w:hAnsi="Tahoma"/>
          <w:b w:val="false"/>
          <w:sz w:val="22"/>
          <w:szCs w:val="22"/>
        </w:rPr>
        <w:t>a</w:t>
      </w:r>
      <w:r>
        <w:rPr>
          <w:rFonts w:cs="Tahoma" w:ascii="Tahoma" w:hAnsi="Tahoma"/>
          <w:b w:val="false"/>
          <w:spacing w:val="6"/>
          <w:sz w:val="22"/>
          <w:szCs w:val="22"/>
        </w:rPr>
        <w:t xml:space="preserve"> </w:t>
      </w:r>
      <w:r>
        <w:rPr>
          <w:rFonts w:cs="Tahoma" w:ascii="Tahoma" w:hAnsi="Tahoma"/>
          <w:b w:val="false"/>
          <w:sz w:val="22"/>
          <w:szCs w:val="22"/>
        </w:rPr>
        <w:t>una</w:t>
      </w:r>
      <w:r>
        <w:rPr>
          <w:rFonts w:cs="Tahoma" w:ascii="Tahoma" w:hAnsi="Tahoma"/>
          <w:b w:val="false"/>
          <w:spacing w:val="6"/>
          <w:sz w:val="22"/>
          <w:szCs w:val="22"/>
        </w:rPr>
        <w:t xml:space="preserve"> </w:t>
      </w:r>
      <w:r>
        <w:rPr>
          <w:rFonts w:cs="Tahoma" w:ascii="Tahoma" w:hAnsi="Tahoma"/>
          <w:b w:val="false"/>
          <w:sz w:val="22"/>
          <w:szCs w:val="22"/>
        </w:rPr>
        <w:t>altura</w:t>
      </w:r>
      <w:r>
        <w:rPr>
          <w:rFonts w:cs="Tahoma" w:ascii="Tahoma" w:hAnsi="Tahoma"/>
          <w:b w:val="false"/>
          <w:spacing w:val="6"/>
          <w:sz w:val="22"/>
          <w:szCs w:val="22"/>
        </w:rPr>
        <w:t xml:space="preserve"> </w:t>
      </w:r>
      <w:r>
        <w:rPr>
          <w:rFonts w:cs="Tahoma" w:ascii="Tahoma" w:hAnsi="Tahoma"/>
          <w:b w:val="false"/>
          <w:sz w:val="22"/>
          <w:szCs w:val="22"/>
        </w:rPr>
        <w:t>sobre</w:t>
      </w:r>
      <w:r>
        <w:rPr>
          <w:rFonts w:cs="Tahoma" w:ascii="Tahoma" w:hAnsi="Tahoma"/>
          <w:b w:val="false"/>
          <w:spacing w:val="4"/>
          <w:sz w:val="22"/>
          <w:szCs w:val="22"/>
        </w:rPr>
        <w:t xml:space="preserve"> </w:t>
      </w:r>
      <w:r>
        <w:rPr>
          <w:rFonts w:cs="Tahoma" w:ascii="Tahoma" w:hAnsi="Tahoma"/>
          <w:b w:val="false"/>
          <w:sz w:val="22"/>
          <w:szCs w:val="22"/>
        </w:rPr>
        <w:t>el</w:t>
      </w:r>
      <w:r>
        <w:rPr>
          <w:rFonts w:cs="Tahoma" w:ascii="Tahoma" w:hAnsi="Tahoma"/>
          <w:b w:val="false"/>
          <w:spacing w:val="3"/>
          <w:sz w:val="22"/>
          <w:szCs w:val="22"/>
        </w:rPr>
        <w:t xml:space="preserve"> </w:t>
      </w:r>
      <w:r>
        <w:rPr>
          <w:rFonts w:cs="Tahoma" w:ascii="Tahoma" w:hAnsi="Tahoma"/>
          <w:b w:val="false"/>
          <w:sz w:val="22"/>
          <w:szCs w:val="22"/>
        </w:rPr>
        <w:t>piso</w:t>
      </w:r>
      <w:r>
        <w:rPr>
          <w:rFonts w:cs="Tahoma" w:ascii="Tahoma" w:hAnsi="Tahoma"/>
          <w:b w:val="false"/>
          <w:spacing w:val="7"/>
          <w:sz w:val="22"/>
          <w:szCs w:val="22"/>
        </w:rPr>
        <w:t xml:space="preserve"> </w:t>
      </w:r>
      <w:r>
        <w:rPr>
          <w:rFonts w:cs="Tahoma" w:ascii="Tahoma" w:hAnsi="Tahoma"/>
          <w:b w:val="false"/>
          <w:sz w:val="22"/>
          <w:szCs w:val="22"/>
        </w:rPr>
        <w:t>terminado</w:t>
      </w:r>
      <w:r>
        <w:rPr>
          <w:rFonts w:cs="Tahoma" w:ascii="Tahoma" w:hAnsi="Tahoma"/>
          <w:b w:val="false"/>
          <w:spacing w:val="7"/>
          <w:sz w:val="22"/>
          <w:szCs w:val="22"/>
        </w:rPr>
        <w:t xml:space="preserve"> </w:t>
      </w:r>
      <w:r>
        <w:rPr>
          <w:rFonts w:cs="Tahoma" w:ascii="Tahoma" w:hAnsi="Tahoma"/>
          <w:b w:val="false"/>
          <w:sz w:val="22"/>
          <w:szCs w:val="22"/>
        </w:rPr>
        <w:t>de</w:t>
      </w:r>
      <w:r>
        <w:rPr>
          <w:rFonts w:cs="Tahoma" w:ascii="Tahoma" w:hAnsi="Tahoma"/>
          <w:b w:val="false"/>
          <w:spacing w:val="8"/>
          <w:sz w:val="22"/>
          <w:szCs w:val="22"/>
        </w:rPr>
        <w:t xml:space="preserve"> </w:t>
      </w:r>
      <w:r>
        <w:rPr>
          <w:rFonts w:cs="Tahoma" w:ascii="Tahoma" w:hAnsi="Tahoma"/>
          <w:b w:val="false"/>
          <w:sz w:val="22"/>
          <w:szCs w:val="22"/>
        </w:rPr>
        <w:t>1,40m</w:t>
      </w:r>
      <w:r>
        <w:rPr>
          <w:rFonts w:cs="Tahoma" w:ascii="Tahoma" w:hAnsi="Tahoma"/>
          <w:b w:val="false"/>
          <w:spacing w:val="-2"/>
          <w:sz w:val="22"/>
          <w:szCs w:val="22"/>
        </w:rPr>
        <w:t xml:space="preserve"> </w:t>
      </w:r>
      <w:r>
        <w:rPr>
          <w:rFonts w:cs="Tahoma" w:ascii="Tahoma" w:hAnsi="Tahoma"/>
          <w:b w:val="false"/>
          <w:sz w:val="22"/>
          <w:szCs w:val="22"/>
        </w:rPr>
        <w:t>hasta</w:t>
      </w:r>
      <w:r>
        <w:rPr>
          <w:rFonts w:cs="Tahoma" w:ascii="Tahoma" w:hAnsi="Tahoma"/>
          <w:b w:val="false"/>
          <w:spacing w:val="-4"/>
          <w:sz w:val="22"/>
          <w:szCs w:val="22"/>
        </w:rPr>
        <w:t xml:space="preserve"> </w:t>
      </w:r>
      <w:r>
        <w:rPr>
          <w:rFonts w:cs="Tahoma" w:ascii="Tahoma" w:hAnsi="Tahoma"/>
          <w:b w:val="false"/>
          <w:sz w:val="22"/>
          <w:szCs w:val="22"/>
        </w:rPr>
        <w:t>el</w:t>
      </w:r>
      <w:r>
        <w:rPr>
          <w:rFonts w:cs="Tahoma" w:ascii="Tahoma" w:hAnsi="Tahoma"/>
          <w:b w:val="false"/>
          <w:spacing w:val="-4"/>
          <w:sz w:val="22"/>
          <w:szCs w:val="22"/>
        </w:rPr>
        <w:t xml:space="preserve"> </w:t>
      </w:r>
      <w:r>
        <w:rPr>
          <w:rFonts w:cs="Tahoma" w:ascii="Tahoma" w:hAnsi="Tahoma"/>
          <w:b w:val="false"/>
          <w:sz w:val="22"/>
          <w:szCs w:val="22"/>
        </w:rPr>
        <w:t>eje</w:t>
      </w:r>
      <w:r>
        <w:rPr>
          <w:rFonts w:cs="Tahoma" w:ascii="Tahoma" w:hAnsi="Tahoma"/>
          <w:b w:val="false"/>
          <w:spacing w:val="-3"/>
          <w:sz w:val="22"/>
          <w:szCs w:val="22"/>
        </w:rPr>
        <w:t xml:space="preserve"> </w:t>
      </w:r>
      <w:r>
        <w:rPr>
          <w:rFonts w:cs="Tahoma" w:ascii="Tahoma" w:hAnsi="Tahoma"/>
          <w:b w:val="false"/>
          <w:sz w:val="22"/>
          <w:szCs w:val="22"/>
        </w:rPr>
        <w:t>medio horizontal.</w:t>
      </w:r>
    </w:p>
    <w:p>
      <w:pPr>
        <w:pStyle w:val="BodyText"/>
        <w:spacing w:before="1" w:after="0"/>
        <w:ind w:right="-23"/>
        <w:rPr>
          <w:rFonts w:ascii="Tahoma" w:hAnsi="Tahoma" w:cs="Tahoma"/>
          <w:b w:val="false"/>
          <w:sz w:val="22"/>
          <w:szCs w:val="22"/>
        </w:rPr>
      </w:pPr>
      <w:r>
        <w:rPr>
          <w:rFonts w:cs="Tahoma" w:ascii="Tahoma" w:hAnsi="Tahoma"/>
          <w:b w:val="false"/>
          <w:sz w:val="22"/>
          <w:szCs w:val="22"/>
        </w:rPr>
        <w:t>La caja será de chapa de hierro del tipo estanco de un espesor mínimo de 1,5 mm reforzadas, con</w:t>
      </w:r>
      <w:r>
        <w:rPr>
          <w:rFonts w:cs="Tahoma" w:ascii="Tahoma" w:hAnsi="Tahoma"/>
          <w:b w:val="false"/>
          <w:spacing w:val="1"/>
          <w:sz w:val="22"/>
          <w:szCs w:val="22"/>
        </w:rPr>
        <w:t xml:space="preserve"> </w:t>
      </w:r>
      <w:r>
        <w:rPr>
          <w:rFonts w:cs="Tahoma" w:ascii="Tahoma" w:hAnsi="Tahoma"/>
          <w:b w:val="false"/>
          <w:sz w:val="22"/>
          <w:szCs w:val="22"/>
        </w:rPr>
        <w:t>perfiles de hierros o de chapas. Las caras laterales y fondo se construirán con un solo trozo de chapas</w:t>
      </w:r>
      <w:r>
        <w:rPr>
          <w:rFonts w:cs="Tahoma" w:ascii="Tahoma" w:hAnsi="Tahoma"/>
          <w:b w:val="false"/>
          <w:spacing w:val="1"/>
          <w:sz w:val="22"/>
          <w:szCs w:val="22"/>
        </w:rPr>
        <w:t xml:space="preserve"> </w:t>
      </w:r>
      <w:r>
        <w:rPr>
          <w:rFonts w:cs="Tahoma" w:ascii="Tahoma" w:hAnsi="Tahoma"/>
          <w:b w:val="false"/>
          <w:sz w:val="22"/>
          <w:szCs w:val="22"/>
        </w:rPr>
        <w:t>doblado y soldado eléctricamente y por punto. La puerta se fijará mediante bisagras colocadas de modo</w:t>
      </w:r>
      <w:r>
        <w:rPr>
          <w:rFonts w:cs="Tahoma" w:ascii="Tahoma" w:hAnsi="Tahoma"/>
          <w:b w:val="false"/>
          <w:spacing w:val="1"/>
          <w:sz w:val="22"/>
          <w:szCs w:val="22"/>
        </w:rPr>
        <w:t xml:space="preserve"> </w:t>
      </w:r>
      <w:r>
        <w:rPr>
          <w:rFonts w:cs="Tahoma" w:ascii="Tahoma" w:hAnsi="Tahoma"/>
          <w:b w:val="false"/>
          <w:sz w:val="22"/>
          <w:szCs w:val="22"/>
        </w:rPr>
        <w:t>que no</w:t>
      </w:r>
      <w:r>
        <w:rPr>
          <w:rFonts w:cs="Tahoma" w:ascii="Tahoma" w:hAnsi="Tahoma"/>
          <w:b w:val="false"/>
          <w:spacing w:val="1"/>
          <w:sz w:val="22"/>
          <w:szCs w:val="22"/>
        </w:rPr>
        <w:t xml:space="preserve"> </w:t>
      </w:r>
      <w:r>
        <w:rPr>
          <w:rFonts w:cs="Tahoma" w:ascii="Tahoma" w:hAnsi="Tahoma"/>
          <w:b w:val="false"/>
          <w:sz w:val="22"/>
          <w:szCs w:val="22"/>
        </w:rPr>
        <w:t>sea</w:t>
      </w:r>
      <w:r>
        <w:rPr>
          <w:rFonts w:cs="Tahoma" w:ascii="Tahoma" w:hAnsi="Tahoma"/>
          <w:b w:val="false"/>
          <w:spacing w:val="-3"/>
          <w:sz w:val="22"/>
          <w:szCs w:val="22"/>
        </w:rPr>
        <w:t xml:space="preserve"> </w:t>
      </w:r>
      <w:r>
        <w:rPr>
          <w:rFonts w:cs="Tahoma" w:ascii="Tahoma" w:hAnsi="Tahoma"/>
          <w:b w:val="false"/>
          <w:sz w:val="22"/>
          <w:szCs w:val="22"/>
        </w:rPr>
        <w:t>visible</w:t>
      </w:r>
      <w:r>
        <w:rPr>
          <w:rFonts w:cs="Tahoma" w:ascii="Tahoma" w:hAnsi="Tahoma"/>
          <w:b w:val="false"/>
          <w:spacing w:val="1"/>
          <w:sz w:val="22"/>
          <w:szCs w:val="22"/>
        </w:rPr>
        <w:t xml:space="preserve"> </w:t>
      </w:r>
      <w:r>
        <w:rPr>
          <w:rFonts w:cs="Tahoma" w:ascii="Tahoma" w:hAnsi="Tahoma"/>
          <w:b w:val="false"/>
          <w:sz w:val="22"/>
          <w:szCs w:val="22"/>
        </w:rPr>
        <w:t>nada</w:t>
      </w:r>
      <w:r>
        <w:rPr>
          <w:rFonts w:cs="Tahoma" w:ascii="Tahoma" w:hAnsi="Tahoma"/>
          <w:b w:val="false"/>
          <w:spacing w:val="-3"/>
          <w:sz w:val="22"/>
          <w:szCs w:val="22"/>
        </w:rPr>
        <w:t xml:space="preserve"> </w:t>
      </w:r>
      <w:r>
        <w:rPr>
          <w:rFonts w:cs="Tahoma" w:ascii="Tahoma" w:hAnsi="Tahoma"/>
          <w:b w:val="false"/>
          <w:sz w:val="22"/>
          <w:szCs w:val="22"/>
        </w:rPr>
        <w:t>más que</w:t>
      </w:r>
      <w:r>
        <w:rPr>
          <w:rFonts w:cs="Tahoma" w:ascii="Tahoma" w:hAnsi="Tahoma"/>
          <w:b w:val="false"/>
          <w:spacing w:val="1"/>
          <w:sz w:val="22"/>
          <w:szCs w:val="22"/>
        </w:rPr>
        <w:t xml:space="preserve"> </w:t>
      </w:r>
      <w:r>
        <w:rPr>
          <w:rFonts w:cs="Tahoma" w:ascii="Tahoma" w:hAnsi="Tahoma"/>
          <w:b w:val="false"/>
          <w:sz w:val="22"/>
          <w:szCs w:val="22"/>
        </w:rPr>
        <w:t>su</w:t>
      </w:r>
      <w:r>
        <w:rPr>
          <w:rFonts w:cs="Tahoma" w:ascii="Tahoma" w:hAnsi="Tahoma"/>
          <w:b w:val="false"/>
          <w:spacing w:val="-3"/>
          <w:sz w:val="22"/>
          <w:szCs w:val="22"/>
        </w:rPr>
        <w:t xml:space="preserve"> </w:t>
      </w:r>
      <w:r>
        <w:rPr>
          <w:rFonts w:cs="Tahoma" w:ascii="Tahoma" w:hAnsi="Tahoma"/>
          <w:b w:val="false"/>
          <w:sz w:val="22"/>
          <w:szCs w:val="22"/>
        </w:rPr>
        <w:t>vástago</w:t>
      </w:r>
      <w:r>
        <w:rPr>
          <w:rFonts w:cs="Tahoma" w:ascii="Tahoma" w:hAnsi="Tahoma"/>
          <w:b w:val="false"/>
          <w:spacing w:val="-1"/>
          <w:sz w:val="22"/>
          <w:szCs w:val="22"/>
        </w:rPr>
        <w:t xml:space="preserve"> </w:t>
      </w:r>
      <w:r>
        <w:rPr>
          <w:rFonts w:cs="Tahoma" w:ascii="Tahoma" w:hAnsi="Tahoma"/>
          <w:b w:val="false"/>
          <w:sz w:val="22"/>
          <w:szCs w:val="22"/>
        </w:rPr>
        <w:t>y</w:t>
      </w:r>
      <w:r>
        <w:rPr>
          <w:rFonts w:cs="Tahoma" w:ascii="Tahoma" w:hAnsi="Tahoma"/>
          <w:b w:val="false"/>
          <w:spacing w:val="1"/>
          <w:sz w:val="22"/>
          <w:szCs w:val="22"/>
        </w:rPr>
        <w:t xml:space="preserve"> </w:t>
      </w:r>
      <w:r>
        <w:rPr>
          <w:rFonts w:cs="Tahoma" w:ascii="Tahoma" w:hAnsi="Tahoma"/>
          <w:b w:val="false"/>
          <w:sz w:val="22"/>
          <w:szCs w:val="22"/>
        </w:rPr>
        <w:t>que</w:t>
      </w:r>
      <w:r>
        <w:rPr>
          <w:rFonts w:cs="Tahoma" w:ascii="Tahoma" w:hAnsi="Tahoma"/>
          <w:b w:val="false"/>
          <w:spacing w:val="1"/>
          <w:sz w:val="22"/>
          <w:szCs w:val="22"/>
        </w:rPr>
        <w:t xml:space="preserve"> </w:t>
      </w:r>
      <w:r>
        <w:rPr>
          <w:rFonts w:cs="Tahoma" w:ascii="Tahoma" w:hAnsi="Tahoma"/>
          <w:b w:val="false"/>
          <w:sz w:val="22"/>
          <w:szCs w:val="22"/>
        </w:rPr>
        <w:t>permitan</w:t>
      </w:r>
      <w:r>
        <w:rPr>
          <w:rFonts w:cs="Tahoma" w:ascii="Tahoma" w:hAnsi="Tahoma"/>
          <w:b w:val="false"/>
          <w:spacing w:val="-1"/>
          <w:sz w:val="22"/>
          <w:szCs w:val="22"/>
        </w:rPr>
        <w:t xml:space="preserve"> </w:t>
      </w:r>
      <w:r>
        <w:rPr>
          <w:rFonts w:cs="Tahoma" w:ascii="Tahoma" w:hAnsi="Tahoma"/>
          <w:b w:val="false"/>
          <w:sz w:val="22"/>
          <w:szCs w:val="22"/>
        </w:rPr>
        <w:t xml:space="preserve">fácil desmontaje. </w:t>
      </w:r>
    </w:p>
    <w:p>
      <w:pPr>
        <w:pStyle w:val="BodyText"/>
        <w:spacing w:before="1" w:after="0"/>
        <w:ind w:right="-23"/>
        <w:rPr>
          <w:rFonts w:ascii="Tahoma" w:hAnsi="Tahoma" w:cs="Tahoma"/>
          <w:b w:val="false"/>
          <w:sz w:val="22"/>
          <w:szCs w:val="22"/>
        </w:rPr>
      </w:pPr>
      <w:r>
        <w:rPr>
          <w:rFonts w:cs="Tahoma" w:ascii="Tahoma" w:hAnsi="Tahoma"/>
          <w:b w:val="false"/>
          <w:sz w:val="22"/>
          <w:szCs w:val="22"/>
        </w:rPr>
        <w:t>La puerta se construirá con un panel de chapa del mismo espesor que la caja, nervios de refuerzos tales</w:t>
      </w:r>
      <w:r>
        <w:rPr>
          <w:rFonts w:cs="Tahoma" w:ascii="Tahoma" w:hAnsi="Tahoma"/>
          <w:b w:val="false"/>
          <w:spacing w:val="1"/>
          <w:sz w:val="22"/>
          <w:szCs w:val="22"/>
        </w:rPr>
        <w:t xml:space="preserve"> </w:t>
      </w:r>
      <w:r>
        <w:rPr>
          <w:rFonts w:cs="Tahoma" w:ascii="Tahoma" w:hAnsi="Tahoma"/>
          <w:b w:val="false"/>
          <w:sz w:val="22"/>
          <w:szCs w:val="22"/>
        </w:rPr>
        <w:t>que</w:t>
      </w:r>
      <w:r>
        <w:rPr>
          <w:rFonts w:cs="Tahoma" w:ascii="Tahoma" w:hAnsi="Tahoma"/>
          <w:b w:val="false"/>
          <w:spacing w:val="1"/>
          <w:sz w:val="22"/>
          <w:szCs w:val="22"/>
        </w:rPr>
        <w:t xml:space="preserve"> </w:t>
      </w:r>
      <w:r>
        <w:rPr>
          <w:rFonts w:cs="Tahoma" w:ascii="Tahoma" w:hAnsi="Tahoma"/>
          <w:b w:val="false"/>
          <w:sz w:val="22"/>
          <w:szCs w:val="22"/>
        </w:rPr>
        <w:t>no</w:t>
      </w:r>
      <w:r>
        <w:rPr>
          <w:rFonts w:cs="Tahoma" w:ascii="Tahoma" w:hAnsi="Tahoma"/>
          <w:b w:val="false"/>
          <w:spacing w:val="1"/>
          <w:sz w:val="22"/>
          <w:szCs w:val="22"/>
        </w:rPr>
        <w:t xml:space="preserve"> </w:t>
      </w:r>
      <w:r>
        <w:rPr>
          <w:rFonts w:cs="Tahoma" w:ascii="Tahoma" w:hAnsi="Tahoma"/>
          <w:b w:val="false"/>
          <w:sz w:val="22"/>
          <w:szCs w:val="22"/>
        </w:rPr>
        <w:t>permitan</w:t>
      </w:r>
      <w:r>
        <w:rPr>
          <w:rFonts w:cs="Tahoma" w:ascii="Tahoma" w:hAnsi="Tahoma"/>
          <w:b w:val="false"/>
          <w:spacing w:val="-3"/>
          <w:sz w:val="22"/>
          <w:szCs w:val="22"/>
        </w:rPr>
        <w:t xml:space="preserve"> </w:t>
      </w:r>
      <w:r>
        <w:rPr>
          <w:rFonts w:cs="Tahoma" w:ascii="Tahoma" w:hAnsi="Tahoma"/>
          <w:b w:val="false"/>
          <w:sz w:val="22"/>
          <w:szCs w:val="22"/>
        </w:rPr>
        <w:t>ninguna deformación</w:t>
      </w:r>
      <w:r>
        <w:rPr>
          <w:rFonts w:cs="Tahoma" w:ascii="Tahoma" w:hAnsi="Tahoma"/>
          <w:b w:val="false"/>
          <w:spacing w:val="-1"/>
          <w:sz w:val="22"/>
          <w:szCs w:val="22"/>
        </w:rPr>
        <w:t xml:space="preserve"> </w:t>
      </w:r>
      <w:r>
        <w:rPr>
          <w:rFonts w:cs="Tahoma" w:ascii="Tahoma" w:hAnsi="Tahoma"/>
          <w:b w:val="false"/>
          <w:sz w:val="22"/>
          <w:szCs w:val="22"/>
        </w:rPr>
        <w:t>ni</w:t>
      </w:r>
      <w:r>
        <w:rPr>
          <w:rFonts w:cs="Tahoma" w:ascii="Tahoma" w:hAnsi="Tahoma"/>
          <w:b w:val="false"/>
          <w:spacing w:val="-3"/>
          <w:sz w:val="22"/>
          <w:szCs w:val="22"/>
        </w:rPr>
        <w:t xml:space="preserve"> </w:t>
      </w:r>
      <w:r>
        <w:rPr>
          <w:rFonts w:cs="Tahoma" w:ascii="Tahoma" w:hAnsi="Tahoma"/>
          <w:b w:val="false"/>
          <w:sz w:val="22"/>
          <w:szCs w:val="22"/>
        </w:rPr>
        <w:t>movimiento en</w:t>
      </w:r>
      <w:r>
        <w:rPr>
          <w:rFonts w:cs="Tahoma" w:ascii="Tahoma" w:hAnsi="Tahoma"/>
          <w:b w:val="false"/>
          <w:spacing w:val="-1"/>
          <w:sz w:val="22"/>
          <w:szCs w:val="22"/>
        </w:rPr>
        <w:t xml:space="preserve"> </w:t>
      </w:r>
      <w:r>
        <w:rPr>
          <w:rFonts w:cs="Tahoma" w:ascii="Tahoma" w:hAnsi="Tahoma"/>
          <w:b w:val="false"/>
          <w:sz w:val="22"/>
          <w:szCs w:val="22"/>
        </w:rPr>
        <w:t>esta.</w:t>
      </w:r>
    </w:p>
    <w:p>
      <w:pPr>
        <w:pStyle w:val="BodyText"/>
        <w:ind w:right="-23"/>
        <w:rPr>
          <w:rFonts w:ascii="Tahoma" w:hAnsi="Tahoma" w:cs="Tahoma"/>
          <w:b w:val="false"/>
          <w:sz w:val="22"/>
          <w:szCs w:val="22"/>
        </w:rPr>
      </w:pPr>
      <w:r>
        <w:rPr>
          <w:rFonts w:cs="Tahoma" w:ascii="Tahoma" w:hAnsi="Tahoma"/>
          <w:b w:val="false"/>
          <w:sz w:val="22"/>
          <w:szCs w:val="22"/>
        </w:rPr>
        <w:t>La profundidad en la caja será tal, que se tenga una distancia mínima de 20 mm. Entre cualquiera de las</w:t>
      </w:r>
      <w:r>
        <w:rPr>
          <w:rFonts w:cs="Tahoma" w:ascii="Tahoma" w:hAnsi="Tahoma"/>
          <w:b w:val="false"/>
          <w:spacing w:val="1"/>
          <w:sz w:val="22"/>
          <w:szCs w:val="22"/>
        </w:rPr>
        <w:t xml:space="preserve"> </w:t>
      </w:r>
      <w:r>
        <w:rPr>
          <w:rFonts w:cs="Tahoma" w:ascii="Tahoma" w:hAnsi="Tahoma"/>
          <w:b w:val="false"/>
          <w:sz w:val="22"/>
          <w:szCs w:val="22"/>
        </w:rPr>
        <w:t>partes más salientes de los accesorios colocados en el panel y la puerta y de 50 mm. Entre los bornes de</w:t>
      </w:r>
      <w:r>
        <w:rPr>
          <w:rFonts w:cs="Tahoma" w:ascii="Tahoma" w:hAnsi="Tahoma"/>
          <w:b w:val="false"/>
          <w:spacing w:val="1"/>
          <w:sz w:val="22"/>
          <w:szCs w:val="22"/>
        </w:rPr>
        <w:t xml:space="preserve"> </w:t>
      </w:r>
      <w:r>
        <w:rPr>
          <w:rFonts w:cs="Tahoma" w:ascii="Tahoma" w:hAnsi="Tahoma"/>
          <w:b w:val="false"/>
          <w:sz w:val="22"/>
          <w:szCs w:val="22"/>
        </w:rPr>
        <w:t>llaves,</w:t>
      </w:r>
      <w:r>
        <w:rPr>
          <w:rFonts w:cs="Tahoma" w:ascii="Tahoma" w:hAnsi="Tahoma"/>
          <w:b w:val="false"/>
          <w:spacing w:val="-2"/>
          <w:sz w:val="22"/>
          <w:szCs w:val="22"/>
        </w:rPr>
        <w:t xml:space="preserve"> </w:t>
      </w:r>
      <w:r>
        <w:rPr>
          <w:rFonts w:cs="Tahoma" w:ascii="Tahoma" w:hAnsi="Tahoma"/>
          <w:b w:val="false"/>
          <w:sz w:val="22"/>
          <w:szCs w:val="22"/>
        </w:rPr>
        <w:t>interceptores,</w:t>
      </w:r>
      <w:r>
        <w:rPr>
          <w:rFonts w:cs="Tahoma" w:ascii="Tahoma" w:hAnsi="Tahoma"/>
          <w:b w:val="false"/>
          <w:spacing w:val="-2"/>
          <w:sz w:val="22"/>
          <w:szCs w:val="22"/>
        </w:rPr>
        <w:t xml:space="preserve"> </w:t>
      </w:r>
      <w:r>
        <w:rPr>
          <w:rFonts w:cs="Tahoma" w:ascii="Tahoma" w:hAnsi="Tahoma"/>
          <w:b w:val="false"/>
          <w:sz w:val="22"/>
          <w:szCs w:val="22"/>
        </w:rPr>
        <w:t>o</w:t>
      </w:r>
      <w:r>
        <w:rPr>
          <w:rFonts w:cs="Tahoma" w:ascii="Tahoma" w:hAnsi="Tahoma"/>
          <w:b w:val="false"/>
          <w:spacing w:val="1"/>
          <w:sz w:val="22"/>
          <w:szCs w:val="22"/>
        </w:rPr>
        <w:t xml:space="preserve"> </w:t>
      </w:r>
      <w:r>
        <w:rPr>
          <w:rFonts w:cs="Tahoma" w:ascii="Tahoma" w:hAnsi="Tahoma"/>
          <w:b w:val="false"/>
          <w:sz w:val="22"/>
          <w:szCs w:val="22"/>
        </w:rPr>
        <w:t>partes bajo</w:t>
      </w:r>
      <w:r>
        <w:rPr>
          <w:rFonts w:cs="Tahoma" w:ascii="Tahoma" w:hAnsi="Tahoma"/>
          <w:b w:val="false"/>
          <w:spacing w:val="-1"/>
          <w:sz w:val="22"/>
          <w:szCs w:val="22"/>
        </w:rPr>
        <w:t xml:space="preserve"> </w:t>
      </w:r>
      <w:r>
        <w:rPr>
          <w:rFonts w:cs="Tahoma" w:ascii="Tahoma" w:hAnsi="Tahoma"/>
          <w:b w:val="false"/>
          <w:sz w:val="22"/>
          <w:szCs w:val="22"/>
        </w:rPr>
        <w:t>tensión</w:t>
      </w:r>
      <w:r>
        <w:rPr>
          <w:rFonts w:cs="Tahoma" w:ascii="Tahoma" w:hAnsi="Tahoma"/>
          <w:b w:val="false"/>
          <w:spacing w:val="-3"/>
          <w:sz w:val="22"/>
          <w:szCs w:val="22"/>
        </w:rPr>
        <w:t xml:space="preserve"> </w:t>
      </w:r>
      <w:r>
        <w:rPr>
          <w:rFonts w:cs="Tahoma" w:ascii="Tahoma" w:hAnsi="Tahoma"/>
          <w:b w:val="false"/>
          <w:sz w:val="22"/>
          <w:szCs w:val="22"/>
        </w:rPr>
        <w:t>y</w:t>
      </w:r>
      <w:r>
        <w:rPr>
          <w:rFonts w:cs="Tahoma" w:ascii="Tahoma" w:hAnsi="Tahoma"/>
          <w:b w:val="false"/>
          <w:spacing w:val="1"/>
          <w:sz w:val="22"/>
          <w:szCs w:val="22"/>
        </w:rPr>
        <w:t xml:space="preserve"> </w:t>
      </w:r>
      <w:r>
        <w:rPr>
          <w:rFonts w:cs="Tahoma" w:ascii="Tahoma" w:hAnsi="Tahoma"/>
          <w:b w:val="false"/>
          <w:sz w:val="22"/>
          <w:szCs w:val="22"/>
        </w:rPr>
        <w:t>el</w:t>
      </w:r>
      <w:r>
        <w:rPr>
          <w:rFonts w:cs="Tahoma" w:ascii="Tahoma" w:hAnsi="Tahoma"/>
          <w:b w:val="false"/>
          <w:spacing w:val="-3"/>
          <w:sz w:val="22"/>
          <w:szCs w:val="22"/>
        </w:rPr>
        <w:t xml:space="preserve"> </w:t>
      </w:r>
      <w:r>
        <w:rPr>
          <w:rFonts w:cs="Tahoma" w:ascii="Tahoma" w:hAnsi="Tahoma"/>
          <w:b w:val="false"/>
          <w:sz w:val="22"/>
          <w:szCs w:val="22"/>
        </w:rPr>
        <w:t>fondo</w:t>
      </w:r>
      <w:r>
        <w:rPr>
          <w:rFonts w:cs="Tahoma" w:ascii="Tahoma" w:hAnsi="Tahoma"/>
          <w:b w:val="false"/>
          <w:spacing w:val="-1"/>
          <w:sz w:val="22"/>
          <w:szCs w:val="22"/>
        </w:rPr>
        <w:t xml:space="preserve"> </w:t>
      </w:r>
      <w:r>
        <w:rPr>
          <w:rFonts w:cs="Tahoma" w:ascii="Tahoma" w:hAnsi="Tahoma"/>
          <w:b w:val="false"/>
          <w:sz w:val="22"/>
          <w:szCs w:val="22"/>
        </w:rPr>
        <w:t>o</w:t>
      </w:r>
      <w:r>
        <w:rPr>
          <w:rFonts w:cs="Tahoma" w:ascii="Tahoma" w:hAnsi="Tahoma"/>
          <w:b w:val="false"/>
          <w:spacing w:val="1"/>
          <w:sz w:val="22"/>
          <w:szCs w:val="22"/>
        </w:rPr>
        <w:t xml:space="preserve"> </w:t>
      </w:r>
      <w:r>
        <w:rPr>
          <w:rFonts w:cs="Tahoma" w:ascii="Tahoma" w:hAnsi="Tahoma"/>
          <w:b w:val="false"/>
          <w:sz w:val="22"/>
          <w:szCs w:val="22"/>
        </w:rPr>
        <w:t>panel. La</w:t>
      </w:r>
      <w:r>
        <w:rPr>
          <w:rFonts w:cs="Tahoma" w:ascii="Tahoma" w:hAnsi="Tahoma"/>
          <w:b w:val="false"/>
          <w:spacing w:val="-1"/>
          <w:sz w:val="22"/>
          <w:szCs w:val="22"/>
        </w:rPr>
        <w:t xml:space="preserve"> </w:t>
      </w:r>
      <w:r>
        <w:rPr>
          <w:rFonts w:cs="Tahoma" w:ascii="Tahoma" w:hAnsi="Tahoma"/>
          <w:b w:val="false"/>
          <w:sz w:val="22"/>
          <w:szCs w:val="22"/>
        </w:rPr>
        <w:t>disposición</w:t>
      </w:r>
      <w:r>
        <w:rPr>
          <w:rFonts w:cs="Tahoma" w:ascii="Tahoma" w:hAnsi="Tahoma"/>
          <w:b w:val="false"/>
          <w:spacing w:val="-4"/>
          <w:sz w:val="22"/>
          <w:szCs w:val="22"/>
        </w:rPr>
        <w:t xml:space="preserve"> </w:t>
      </w:r>
      <w:r>
        <w:rPr>
          <w:rFonts w:cs="Tahoma" w:ascii="Tahoma" w:hAnsi="Tahoma"/>
          <w:b w:val="false"/>
          <w:sz w:val="22"/>
          <w:szCs w:val="22"/>
        </w:rPr>
        <w:t>y fijación</w:t>
      </w:r>
      <w:r>
        <w:rPr>
          <w:rFonts w:cs="Tahoma" w:ascii="Tahoma" w:hAnsi="Tahoma"/>
          <w:b w:val="false"/>
          <w:spacing w:val="-2"/>
          <w:sz w:val="22"/>
          <w:szCs w:val="22"/>
        </w:rPr>
        <w:t xml:space="preserve"> </w:t>
      </w:r>
      <w:r>
        <w:rPr>
          <w:rFonts w:cs="Tahoma" w:ascii="Tahoma" w:hAnsi="Tahoma"/>
          <w:b w:val="false"/>
          <w:sz w:val="22"/>
          <w:szCs w:val="22"/>
        </w:rPr>
        <w:t>de</w:t>
      </w:r>
      <w:r>
        <w:rPr>
          <w:rFonts w:cs="Tahoma" w:ascii="Tahoma" w:hAnsi="Tahoma"/>
          <w:b w:val="false"/>
          <w:spacing w:val="-5"/>
          <w:sz w:val="22"/>
          <w:szCs w:val="22"/>
        </w:rPr>
        <w:t xml:space="preserve"> </w:t>
      </w:r>
      <w:r>
        <w:rPr>
          <w:rFonts w:cs="Tahoma" w:ascii="Tahoma" w:hAnsi="Tahoma"/>
          <w:b w:val="false"/>
          <w:sz w:val="22"/>
          <w:szCs w:val="22"/>
        </w:rPr>
        <w:t>los</w:t>
      </w:r>
      <w:r>
        <w:rPr>
          <w:rFonts w:cs="Tahoma" w:ascii="Tahoma" w:hAnsi="Tahoma"/>
          <w:b w:val="false"/>
          <w:spacing w:val="-1"/>
          <w:sz w:val="22"/>
          <w:szCs w:val="22"/>
        </w:rPr>
        <w:t xml:space="preserve"> </w:t>
      </w:r>
      <w:r>
        <w:rPr>
          <w:rFonts w:cs="Tahoma" w:ascii="Tahoma" w:hAnsi="Tahoma"/>
          <w:b w:val="false"/>
          <w:sz w:val="22"/>
          <w:szCs w:val="22"/>
        </w:rPr>
        <w:t>elementos</w:t>
      </w:r>
      <w:r>
        <w:rPr>
          <w:rFonts w:cs="Tahoma" w:ascii="Tahoma" w:hAnsi="Tahoma"/>
          <w:b w:val="false"/>
          <w:spacing w:val="-1"/>
          <w:sz w:val="22"/>
          <w:szCs w:val="22"/>
        </w:rPr>
        <w:t xml:space="preserve"> </w:t>
      </w:r>
      <w:r>
        <w:rPr>
          <w:rFonts w:cs="Tahoma" w:ascii="Tahoma" w:hAnsi="Tahoma"/>
          <w:b w:val="false"/>
          <w:sz w:val="22"/>
          <w:szCs w:val="22"/>
        </w:rPr>
        <w:t>del</w:t>
      </w:r>
      <w:r>
        <w:rPr>
          <w:rFonts w:cs="Tahoma" w:ascii="Tahoma" w:hAnsi="Tahoma"/>
          <w:b w:val="false"/>
          <w:spacing w:val="-4"/>
          <w:sz w:val="22"/>
          <w:szCs w:val="22"/>
        </w:rPr>
        <w:t xml:space="preserve"> </w:t>
      </w:r>
      <w:r>
        <w:rPr>
          <w:rFonts w:cs="Tahoma" w:ascii="Tahoma" w:hAnsi="Tahoma"/>
          <w:b w:val="false"/>
          <w:sz w:val="22"/>
          <w:szCs w:val="22"/>
        </w:rPr>
        <w:t>tablero será</w:t>
      </w:r>
      <w:r>
        <w:rPr>
          <w:rFonts w:cs="Tahoma" w:ascii="Tahoma" w:hAnsi="Tahoma"/>
          <w:b w:val="false"/>
          <w:spacing w:val="-1"/>
          <w:sz w:val="22"/>
          <w:szCs w:val="22"/>
        </w:rPr>
        <w:t xml:space="preserve"> </w:t>
      </w:r>
      <w:r>
        <w:rPr>
          <w:rFonts w:cs="Tahoma" w:ascii="Tahoma" w:hAnsi="Tahoma"/>
          <w:b w:val="false"/>
          <w:sz w:val="22"/>
          <w:szCs w:val="22"/>
        </w:rPr>
        <w:t>tal</w:t>
      </w:r>
      <w:r>
        <w:rPr>
          <w:rFonts w:cs="Tahoma" w:ascii="Tahoma" w:hAnsi="Tahoma"/>
          <w:b w:val="false"/>
          <w:spacing w:val="-1"/>
          <w:sz w:val="22"/>
          <w:szCs w:val="22"/>
        </w:rPr>
        <w:t xml:space="preserve"> </w:t>
      </w:r>
      <w:r>
        <w:rPr>
          <w:rFonts w:cs="Tahoma" w:ascii="Tahoma" w:hAnsi="Tahoma"/>
          <w:b w:val="false"/>
          <w:sz w:val="22"/>
          <w:szCs w:val="22"/>
        </w:rPr>
        <w:t>que:</w:t>
      </w:r>
    </w:p>
    <w:p>
      <w:pPr>
        <w:pStyle w:val="BodyText"/>
        <w:ind w:left="709" w:right="-23"/>
        <w:rPr>
          <w:rFonts w:ascii="Tahoma" w:hAnsi="Tahoma" w:cs="Tahoma"/>
          <w:b w:val="false"/>
          <w:sz w:val="22"/>
          <w:szCs w:val="22"/>
        </w:rPr>
      </w:pPr>
      <w:r>
        <w:rPr>
          <w:rFonts w:cs="Tahoma" w:ascii="Tahoma" w:hAnsi="Tahoma"/>
          <w:b w:val="false"/>
          <w:sz w:val="22"/>
          <w:szCs w:val="22"/>
        </w:rPr>
      </w:r>
    </w:p>
    <w:p>
      <w:pPr>
        <w:pStyle w:val="BodyText"/>
        <w:widowControl w:val="false"/>
        <w:numPr>
          <w:ilvl w:val="0"/>
          <w:numId w:val="2"/>
        </w:numPr>
        <w:suppressAutoHyphens w:val="false"/>
        <w:ind w:hanging="245" w:left="161" w:right="-23"/>
        <w:rPr>
          <w:rFonts w:ascii="Tahoma" w:hAnsi="Tahoma" w:cs="Tahoma"/>
          <w:b w:val="false"/>
          <w:sz w:val="22"/>
          <w:szCs w:val="22"/>
        </w:rPr>
      </w:pPr>
      <w:r>
        <w:rPr>
          <w:rFonts w:cs="Tahoma" w:ascii="Tahoma" w:hAnsi="Tahoma"/>
          <w:b w:val="false"/>
          <w:sz w:val="22"/>
          <w:szCs w:val="22"/>
        </w:rPr>
        <w:t>Todas las partes bajo tensión estén protegidas mediante una chapa frente desmontable, quedando</w:t>
      </w:r>
      <w:r>
        <w:rPr>
          <w:rFonts w:cs="Tahoma" w:ascii="Tahoma" w:hAnsi="Tahoma"/>
          <w:b w:val="false"/>
          <w:spacing w:val="1"/>
          <w:sz w:val="22"/>
          <w:szCs w:val="22"/>
        </w:rPr>
        <w:t xml:space="preserve"> </w:t>
      </w:r>
      <w:r>
        <w:rPr>
          <w:rFonts w:cs="Tahoma" w:ascii="Tahoma" w:hAnsi="Tahoma"/>
          <w:b w:val="false"/>
          <w:sz w:val="22"/>
          <w:szCs w:val="22"/>
        </w:rPr>
        <w:t>solo</w:t>
      </w:r>
      <w:r>
        <w:rPr>
          <w:rFonts w:cs="Tahoma" w:ascii="Tahoma" w:hAnsi="Tahoma"/>
          <w:b w:val="false"/>
          <w:spacing w:val="-2"/>
          <w:sz w:val="22"/>
          <w:szCs w:val="22"/>
        </w:rPr>
        <w:t xml:space="preserve"> </w:t>
      </w:r>
      <w:r>
        <w:rPr>
          <w:rFonts w:cs="Tahoma" w:ascii="Tahoma" w:hAnsi="Tahoma"/>
          <w:b w:val="false"/>
          <w:sz w:val="22"/>
          <w:szCs w:val="22"/>
        </w:rPr>
        <w:t>a la</w:t>
      </w:r>
      <w:r>
        <w:rPr>
          <w:rFonts w:cs="Tahoma" w:ascii="Tahoma" w:hAnsi="Tahoma"/>
          <w:b w:val="false"/>
          <w:spacing w:val="-3"/>
          <w:sz w:val="22"/>
          <w:szCs w:val="22"/>
        </w:rPr>
        <w:t xml:space="preserve"> </w:t>
      </w:r>
      <w:r>
        <w:rPr>
          <w:rFonts w:cs="Tahoma" w:ascii="Tahoma" w:hAnsi="Tahoma"/>
          <w:b w:val="false"/>
          <w:sz w:val="22"/>
          <w:szCs w:val="22"/>
        </w:rPr>
        <w:t>vista</w:t>
      </w:r>
      <w:r>
        <w:rPr>
          <w:rFonts w:cs="Tahoma" w:ascii="Tahoma" w:hAnsi="Tahoma"/>
          <w:b w:val="false"/>
          <w:spacing w:val="-3"/>
          <w:sz w:val="22"/>
          <w:szCs w:val="22"/>
        </w:rPr>
        <w:t xml:space="preserve"> </w:t>
      </w:r>
      <w:r>
        <w:rPr>
          <w:rFonts w:cs="Tahoma" w:ascii="Tahoma" w:hAnsi="Tahoma"/>
          <w:b w:val="false"/>
          <w:sz w:val="22"/>
          <w:szCs w:val="22"/>
        </w:rPr>
        <w:t>las palancas</w:t>
      </w:r>
      <w:r>
        <w:rPr>
          <w:rFonts w:cs="Tahoma" w:ascii="Tahoma" w:hAnsi="Tahoma"/>
          <w:b w:val="false"/>
          <w:spacing w:val="-5"/>
          <w:sz w:val="22"/>
          <w:szCs w:val="22"/>
        </w:rPr>
        <w:t xml:space="preserve"> </w:t>
      </w:r>
      <w:r>
        <w:rPr>
          <w:rFonts w:cs="Tahoma" w:ascii="Tahoma" w:hAnsi="Tahoma"/>
          <w:b w:val="false"/>
          <w:sz w:val="22"/>
          <w:szCs w:val="22"/>
        </w:rPr>
        <w:t>e</w:t>
      </w:r>
      <w:r>
        <w:rPr>
          <w:rFonts w:cs="Tahoma" w:ascii="Tahoma" w:hAnsi="Tahoma"/>
          <w:b w:val="false"/>
          <w:spacing w:val="1"/>
          <w:sz w:val="22"/>
          <w:szCs w:val="22"/>
        </w:rPr>
        <w:t xml:space="preserve"> </w:t>
      </w:r>
      <w:r>
        <w:rPr>
          <w:rFonts w:cs="Tahoma" w:ascii="Tahoma" w:hAnsi="Tahoma"/>
          <w:b w:val="false"/>
          <w:sz w:val="22"/>
          <w:szCs w:val="22"/>
        </w:rPr>
        <w:t>interruptores, botoneras,</w:t>
      </w:r>
      <w:r>
        <w:rPr>
          <w:rFonts w:cs="Tahoma" w:ascii="Tahoma" w:hAnsi="Tahoma"/>
          <w:b w:val="false"/>
          <w:spacing w:val="-2"/>
          <w:sz w:val="22"/>
          <w:szCs w:val="22"/>
        </w:rPr>
        <w:t xml:space="preserve"> </w:t>
      </w:r>
      <w:r>
        <w:rPr>
          <w:rFonts w:cs="Tahoma" w:ascii="Tahoma" w:hAnsi="Tahoma"/>
          <w:b w:val="false"/>
          <w:sz w:val="22"/>
          <w:szCs w:val="22"/>
        </w:rPr>
        <w:t>tapas</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1"/>
          <w:sz w:val="22"/>
          <w:szCs w:val="22"/>
        </w:rPr>
        <w:t xml:space="preserve"> </w:t>
      </w:r>
      <w:r>
        <w:rPr>
          <w:rFonts w:cs="Tahoma" w:ascii="Tahoma" w:hAnsi="Tahoma"/>
          <w:b w:val="false"/>
          <w:sz w:val="22"/>
          <w:szCs w:val="22"/>
        </w:rPr>
        <w:t>interceptores.</w:t>
      </w:r>
    </w:p>
    <w:p>
      <w:pPr>
        <w:pStyle w:val="BodyText"/>
        <w:widowControl w:val="false"/>
        <w:suppressAutoHyphens w:val="false"/>
        <w:ind w:left="161" w:right="-23"/>
        <w:rPr>
          <w:rFonts w:ascii="Tahoma" w:hAnsi="Tahoma" w:cs="Tahoma"/>
          <w:b w:val="false"/>
          <w:sz w:val="22"/>
          <w:szCs w:val="22"/>
        </w:rPr>
      </w:pPr>
      <w:r>
        <w:rPr>
          <w:rFonts w:cs="Tahoma" w:ascii="Tahoma" w:hAnsi="Tahoma"/>
          <w:b w:val="false"/>
          <w:sz w:val="22"/>
          <w:szCs w:val="22"/>
        </w:rPr>
      </w:r>
    </w:p>
    <w:p>
      <w:pPr>
        <w:pStyle w:val="BodyText"/>
        <w:widowControl w:val="false"/>
        <w:numPr>
          <w:ilvl w:val="0"/>
          <w:numId w:val="2"/>
        </w:numPr>
        <w:suppressAutoHyphens w:val="false"/>
        <w:ind w:hanging="245" w:left="161" w:right="-23"/>
        <w:rPr>
          <w:rFonts w:ascii="Tahoma" w:hAnsi="Tahoma" w:cs="Tahoma"/>
          <w:b w:val="false"/>
          <w:sz w:val="22"/>
          <w:szCs w:val="22"/>
        </w:rPr>
      </w:pPr>
      <w:r>
        <w:rPr>
          <w:rFonts w:cs="Tahoma" w:ascii="Tahoma" w:hAnsi="Tahoma"/>
          <w:b w:val="false"/>
          <w:sz w:val="22"/>
          <w:szCs w:val="22"/>
        </w:rPr>
        <w:t>Al retirarse la chapa frente, con espesor de 1,5 mm., serán totalmente visibles todos los conductores,</w:t>
      </w:r>
      <w:r>
        <w:rPr>
          <w:rFonts w:cs="Tahoma" w:ascii="Tahoma" w:hAnsi="Tahoma"/>
          <w:b w:val="false"/>
          <w:spacing w:val="1"/>
          <w:sz w:val="22"/>
          <w:szCs w:val="22"/>
        </w:rPr>
        <w:t xml:space="preserve"> </w:t>
      </w:r>
      <w:r>
        <w:rPr>
          <w:rFonts w:cs="Tahoma" w:ascii="Tahoma" w:hAnsi="Tahoma"/>
          <w:b w:val="false"/>
          <w:sz w:val="22"/>
          <w:szCs w:val="22"/>
        </w:rPr>
        <w:t>barras, conexiones internas, borneras, sin el obstáculo de los soportes de elementos, los que serán</w:t>
      </w:r>
      <w:r>
        <w:rPr>
          <w:rFonts w:cs="Tahoma" w:ascii="Tahoma" w:hAnsi="Tahoma"/>
          <w:b w:val="false"/>
          <w:spacing w:val="1"/>
          <w:sz w:val="22"/>
          <w:szCs w:val="22"/>
        </w:rPr>
        <w:t xml:space="preserve"> </w:t>
      </w:r>
      <w:r>
        <w:rPr>
          <w:rFonts w:cs="Tahoma" w:ascii="Tahoma" w:hAnsi="Tahoma"/>
          <w:b w:val="false"/>
          <w:sz w:val="22"/>
          <w:szCs w:val="22"/>
        </w:rPr>
        <w:t>dispuestos</w:t>
      </w:r>
      <w:r>
        <w:rPr>
          <w:rFonts w:cs="Tahoma" w:ascii="Tahoma" w:hAnsi="Tahoma"/>
          <w:b w:val="false"/>
          <w:spacing w:val="-2"/>
          <w:sz w:val="22"/>
          <w:szCs w:val="22"/>
        </w:rPr>
        <w:t xml:space="preserve"> </w:t>
      </w:r>
      <w:r>
        <w:rPr>
          <w:rFonts w:cs="Tahoma" w:ascii="Tahoma" w:hAnsi="Tahoma"/>
          <w:b w:val="false"/>
          <w:sz w:val="22"/>
          <w:szCs w:val="22"/>
        </w:rPr>
        <w:t>contra el</w:t>
      </w:r>
      <w:r>
        <w:rPr>
          <w:rFonts w:cs="Tahoma" w:ascii="Tahoma" w:hAnsi="Tahoma"/>
          <w:b w:val="false"/>
          <w:spacing w:val="-3"/>
          <w:sz w:val="22"/>
          <w:szCs w:val="22"/>
        </w:rPr>
        <w:t xml:space="preserve"> </w:t>
      </w:r>
      <w:r>
        <w:rPr>
          <w:rFonts w:cs="Tahoma" w:ascii="Tahoma" w:hAnsi="Tahoma"/>
          <w:b w:val="false"/>
          <w:sz w:val="22"/>
          <w:szCs w:val="22"/>
        </w:rPr>
        <w:t>fondo</w:t>
      </w:r>
      <w:r>
        <w:rPr>
          <w:rFonts w:cs="Tahoma" w:ascii="Tahoma" w:hAnsi="Tahoma"/>
          <w:b w:val="false"/>
          <w:spacing w:val="-1"/>
          <w:sz w:val="22"/>
          <w:szCs w:val="22"/>
        </w:rPr>
        <w:t xml:space="preserve"> </w:t>
      </w:r>
      <w:r>
        <w:rPr>
          <w:rFonts w:cs="Tahoma" w:ascii="Tahoma" w:hAnsi="Tahoma"/>
          <w:b w:val="false"/>
          <w:sz w:val="22"/>
          <w:szCs w:val="22"/>
        </w:rPr>
        <w:t>del</w:t>
      </w:r>
      <w:r>
        <w:rPr>
          <w:rFonts w:cs="Tahoma" w:ascii="Tahoma" w:hAnsi="Tahoma"/>
          <w:b w:val="false"/>
          <w:spacing w:val="1"/>
          <w:sz w:val="22"/>
          <w:szCs w:val="22"/>
        </w:rPr>
        <w:t xml:space="preserve"> </w:t>
      </w:r>
      <w:r>
        <w:rPr>
          <w:rFonts w:cs="Tahoma" w:ascii="Tahoma" w:hAnsi="Tahoma"/>
          <w:b w:val="false"/>
          <w:sz w:val="22"/>
          <w:szCs w:val="22"/>
        </w:rPr>
        <w:t>tablero.</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numPr>
          <w:ilvl w:val="0"/>
          <w:numId w:val="2"/>
        </w:numPr>
        <w:suppressAutoHyphens w:val="false"/>
        <w:ind w:hanging="245" w:left="161" w:right="-23"/>
        <w:rPr>
          <w:rFonts w:ascii="Tahoma" w:hAnsi="Tahoma" w:cs="Tahoma"/>
          <w:b w:val="false"/>
          <w:sz w:val="22"/>
          <w:szCs w:val="22"/>
        </w:rPr>
      </w:pPr>
      <w:r>
        <w:rPr>
          <w:rFonts w:cs="Tahoma" w:ascii="Tahoma" w:hAnsi="Tahoma"/>
          <w:b w:val="false"/>
          <w:sz w:val="22"/>
          <w:szCs w:val="22"/>
        </w:rPr>
        <w:t>Cada hoja de puerta del tablero se retendrá en posición de cerrado con retenes a rodillos y dispondrá</w:t>
      </w:r>
      <w:r>
        <w:rPr>
          <w:rFonts w:cs="Tahoma" w:ascii="Tahoma" w:hAnsi="Tahoma"/>
          <w:b w:val="false"/>
          <w:spacing w:val="1"/>
          <w:sz w:val="22"/>
          <w:szCs w:val="22"/>
        </w:rPr>
        <w:t xml:space="preserve"> </w:t>
      </w:r>
      <w:r>
        <w:rPr>
          <w:rFonts w:cs="Tahoma" w:ascii="Tahoma" w:hAnsi="Tahoma"/>
          <w:b w:val="false"/>
          <w:sz w:val="22"/>
          <w:szCs w:val="22"/>
        </w:rPr>
        <w:t>además,</w:t>
      </w:r>
      <w:r>
        <w:rPr>
          <w:rFonts w:cs="Tahoma" w:ascii="Tahoma" w:hAnsi="Tahoma"/>
          <w:b w:val="false"/>
          <w:spacing w:val="-4"/>
          <w:sz w:val="22"/>
          <w:szCs w:val="22"/>
        </w:rPr>
        <w:t xml:space="preserve"> </w:t>
      </w:r>
      <w:r>
        <w:rPr>
          <w:rFonts w:cs="Tahoma" w:ascii="Tahoma" w:hAnsi="Tahoma"/>
          <w:b w:val="false"/>
          <w:sz w:val="22"/>
          <w:szCs w:val="22"/>
        </w:rPr>
        <w:t>el</w:t>
      </w:r>
      <w:r>
        <w:rPr>
          <w:rFonts w:cs="Tahoma" w:ascii="Tahoma" w:hAnsi="Tahoma"/>
          <w:b w:val="false"/>
          <w:spacing w:val="-4"/>
          <w:sz w:val="22"/>
          <w:szCs w:val="22"/>
        </w:rPr>
        <w:t xml:space="preserve"> </w:t>
      </w:r>
      <w:r>
        <w:rPr>
          <w:rFonts w:cs="Tahoma" w:ascii="Tahoma" w:hAnsi="Tahoma"/>
          <w:b w:val="false"/>
          <w:sz w:val="22"/>
          <w:szCs w:val="22"/>
        </w:rPr>
        <w:t>tablero</w:t>
      </w:r>
      <w:r>
        <w:rPr>
          <w:rFonts w:cs="Tahoma" w:ascii="Tahoma" w:hAnsi="Tahoma"/>
          <w:b w:val="false"/>
          <w:spacing w:val="-1"/>
          <w:sz w:val="22"/>
          <w:szCs w:val="22"/>
        </w:rPr>
        <w:t xml:space="preserve"> </w:t>
      </w:r>
      <w:r>
        <w:rPr>
          <w:rFonts w:cs="Tahoma" w:ascii="Tahoma" w:hAnsi="Tahoma"/>
          <w:b w:val="false"/>
          <w:sz w:val="22"/>
          <w:szCs w:val="22"/>
        </w:rPr>
        <w:t>de una</w:t>
      </w:r>
      <w:r>
        <w:rPr>
          <w:rFonts w:cs="Tahoma" w:ascii="Tahoma" w:hAnsi="Tahoma"/>
          <w:b w:val="false"/>
          <w:spacing w:val="-4"/>
          <w:sz w:val="22"/>
          <w:szCs w:val="22"/>
        </w:rPr>
        <w:t xml:space="preserve"> </w:t>
      </w:r>
      <w:r>
        <w:rPr>
          <w:rFonts w:cs="Tahoma" w:ascii="Tahoma" w:hAnsi="Tahoma"/>
          <w:b w:val="false"/>
          <w:sz w:val="22"/>
          <w:szCs w:val="22"/>
        </w:rPr>
        <w:t>cerradura</w:t>
      </w:r>
      <w:r>
        <w:rPr>
          <w:rFonts w:cs="Tahoma" w:ascii="Tahoma" w:hAnsi="Tahoma"/>
          <w:b w:val="false"/>
          <w:spacing w:val="-2"/>
          <w:sz w:val="22"/>
          <w:szCs w:val="22"/>
        </w:rPr>
        <w:t xml:space="preserve"> </w:t>
      </w:r>
      <w:r>
        <w:rPr>
          <w:rFonts w:cs="Tahoma" w:ascii="Tahoma" w:hAnsi="Tahoma"/>
          <w:b w:val="false"/>
          <w:sz w:val="22"/>
          <w:szCs w:val="22"/>
        </w:rPr>
        <w:t>a</w:t>
      </w:r>
      <w:r>
        <w:rPr>
          <w:rFonts w:cs="Tahoma" w:ascii="Tahoma" w:hAnsi="Tahoma"/>
          <w:b w:val="false"/>
          <w:spacing w:val="-1"/>
          <w:sz w:val="22"/>
          <w:szCs w:val="22"/>
        </w:rPr>
        <w:t xml:space="preserve"> </w:t>
      </w:r>
      <w:r>
        <w:rPr>
          <w:rFonts w:cs="Tahoma" w:ascii="Tahoma" w:hAnsi="Tahoma"/>
          <w:b w:val="false"/>
          <w:sz w:val="22"/>
          <w:szCs w:val="22"/>
        </w:rPr>
        <w:t>cilindro</w:t>
      </w:r>
      <w:r>
        <w:rPr>
          <w:rFonts w:cs="Tahoma" w:ascii="Tahoma" w:hAnsi="Tahoma"/>
          <w:b w:val="false"/>
          <w:spacing w:val="-1"/>
          <w:sz w:val="22"/>
          <w:szCs w:val="22"/>
        </w:rPr>
        <w:t xml:space="preserve"> </w:t>
      </w:r>
      <w:r>
        <w:rPr>
          <w:rFonts w:cs="Tahoma" w:ascii="Tahoma" w:hAnsi="Tahoma"/>
          <w:b w:val="false"/>
          <w:sz w:val="22"/>
          <w:szCs w:val="22"/>
        </w:rPr>
        <w:t>embutida</w:t>
      </w:r>
      <w:r>
        <w:rPr>
          <w:rFonts w:cs="Tahoma" w:ascii="Tahoma" w:hAnsi="Tahoma"/>
          <w:b w:val="false"/>
          <w:spacing w:val="-1"/>
          <w:sz w:val="22"/>
          <w:szCs w:val="22"/>
        </w:rPr>
        <w:t xml:space="preserve"> </w:t>
      </w:r>
      <w:r>
        <w:rPr>
          <w:rFonts w:cs="Tahoma" w:ascii="Tahoma" w:hAnsi="Tahoma"/>
          <w:b w:val="false"/>
          <w:sz w:val="22"/>
          <w:szCs w:val="22"/>
        </w:rPr>
        <w:t>u</w:t>
      </w:r>
      <w:r>
        <w:rPr>
          <w:rFonts w:cs="Tahoma" w:ascii="Tahoma" w:hAnsi="Tahoma"/>
          <w:b w:val="false"/>
          <w:spacing w:val="-3"/>
          <w:sz w:val="22"/>
          <w:szCs w:val="22"/>
        </w:rPr>
        <w:t xml:space="preserve"> </w:t>
      </w:r>
      <w:r>
        <w:rPr>
          <w:rFonts w:cs="Tahoma" w:ascii="Tahoma" w:hAnsi="Tahoma"/>
          <w:b w:val="false"/>
          <w:sz w:val="22"/>
          <w:szCs w:val="22"/>
        </w:rPr>
        <w:t>otro sistema</w:t>
      </w:r>
      <w:r>
        <w:rPr>
          <w:rFonts w:cs="Tahoma" w:ascii="Tahoma" w:hAnsi="Tahoma"/>
          <w:b w:val="false"/>
          <w:spacing w:val="-2"/>
          <w:sz w:val="22"/>
          <w:szCs w:val="22"/>
        </w:rPr>
        <w:t xml:space="preserve"> </w:t>
      </w:r>
      <w:r>
        <w:rPr>
          <w:rFonts w:cs="Tahoma" w:ascii="Tahoma" w:hAnsi="Tahoma"/>
          <w:b w:val="false"/>
          <w:sz w:val="22"/>
          <w:szCs w:val="22"/>
        </w:rPr>
        <w:t>a</w:t>
      </w:r>
      <w:r>
        <w:rPr>
          <w:rFonts w:cs="Tahoma" w:ascii="Tahoma" w:hAnsi="Tahoma"/>
          <w:b w:val="false"/>
          <w:spacing w:val="-4"/>
          <w:sz w:val="22"/>
          <w:szCs w:val="22"/>
        </w:rPr>
        <w:t xml:space="preserve"> </w:t>
      </w:r>
      <w:r>
        <w:rPr>
          <w:rFonts w:cs="Tahoma" w:ascii="Tahoma" w:hAnsi="Tahoma"/>
          <w:b w:val="false"/>
          <w:sz w:val="22"/>
          <w:szCs w:val="22"/>
        </w:rPr>
        <w:t>especificar</w:t>
      </w:r>
      <w:r>
        <w:rPr>
          <w:rFonts w:cs="Tahoma" w:ascii="Tahoma" w:hAnsi="Tahoma"/>
          <w:b w:val="false"/>
          <w:spacing w:val="-1"/>
          <w:sz w:val="22"/>
          <w:szCs w:val="22"/>
        </w:rPr>
        <w:t xml:space="preserve"> </w:t>
      </w:r>
      <w:r>
        <w:rPr>
          <w:rFonts w:cs="Tahoma" w:ascii="Tahoma" w:hAnsi="Tahoma"/>
          <w:b w:val="false"/>
          <w:sz w:val="22"/>
          <w:szCs w:val="22"/>
        </w:rPr>
        <w:t>particularmente.</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Interruptores:</w:t>
      </w:r>
      <w:r>
        <w:rPr>
          <w:rFonts w:cs="Tahoma" w:ascii="Tahoma" w:hAnsi="Tahoma"/>
          <w:b w:val="false"/>
          <w:sz w:val="22"/>
          <w:szCs w:val="22"/>
        </w:rPr>
        <w:t xml:space="preserve"> Dentro</w:t>
      </w:r>
      <w:r>
        <w:rPr>
          <w:rFonts w:cs="Tahoma" w:ascii="Tahoma" w:hAnsi="Tahoma"/>
          <w:b w:val="false"/>
          <w:spacing w:val="1"/>
          <w:sz w:val="22"/>
          <w:szCs w:val="22"/>
        </w:rPr>
        <w:t xml:space="preserve"> </w:t>
      </w:r>
      <w:r>
        <w:rPr>
          <w:rFonts w:cs="Tahoma" w:ascii="Tahoma" w:hAnsi="Tahoma"/>
          <w:b w:val="false"/>
          <w:sz w:val="22"/>
          <w:szCs w:val="22"/>
        </w:rPr>
        <w:t>del</w:t>
      </w:r>
      <w:r>
        <w:rPr>
          <w:rFonts w:cs="Tahoma" w:ascii="Tahoma" w:hAnsi="Tahoma"/>
          <w:b w:val="false"/>
          <w:spacing w:val="1"/>
          <w:sz w:val="22"/>
          <w:szCs w:val="22"/>
        </w:rPr>
        <w:t xml:space="preserve"> </w:t>
      </w:r>
      <w:r>
        <w:rPr>
          <w:rFonts w:cs="Tahoma" w:ascii="Tahoma" w:hAnsi="Tahoma"/>
          <w:b w:val="false"/>
          <w:sz w:val="22"/>
          <w:szCs w:val="22"/>
        </w:rPr>
        <w:t>tablero</w:t>
      </w:r>
      <w:r>
        <w:rPr>
          <w:rFonts w:cs="Tahoma" w:ascii="Tahoma" w:hAnsi="Tahoma"/>
          <w:b w:val="false"/>
          <w:spacing w:val="1"/>
          <w:sz w:val="22"/>
          <w:szCs w:val="22"/>
        </w:rPr>
        <w:t xml:space="preserve"> </w:t>
      </w:r>
      <w:r>
        <w:rPr>
          <w:rFonts w:cs="Tahoma" w:ascii="Tahoma" w:hAnsi="Tahoma"/>
          <w:b w:val="false"/>
          <w:sz w:val="22"/>
          <w:szCs w:val="22"/>
        </w:rPr>
        <w:t>general</w:t>
      </w:r>
      <w:r>
        <w:rPr>
          <w:rFonts w:cs="Tahoma" w:ascii="Tahoma" w:hAnsi="Tahoma"/>
          <w:b w:val="false"/>
          <w:spacing w:val="1"/>
          <w:sz w:val="22"/>
          <w:szCs w:val="22"/>
        </w:rPr>
        <w:t xml:space="preserve"> </w:t>
      </w:r>
      <w:r>
        <w:rPr>
          <w:rFonts w:cs="Tahoma" w:ascii="Tahoma" w:hAnsi="Tahoma"/>
          <w:b w:val="false"/>
          <w:sz w:val="22"/>
          <w:szCs w:val="22"/>
        </w:rPr>
        <w:t>se</w:t>
      </w:r>
      <w:r>
        <w:rPr>
          <w:rFonts w:cs="Tahoma" w:ascii="Tahoma" w:hAnsi="Tahoma"/>
          <w:b w:val="false"/>
          <w:spacing w:val="1"/>
          <w:sz w:val="22"/>
          <w:szCs w:val="22"/>
        </w:rPr>
        <w:t xml:space="preserve"> </w:t>
      </w:r>
      <w:r>
        <w:rPr>
          <w:rFonts w:cs="Tahoma" w:ascii="Tahoma" w:hAnsi="Tahoma"/>
          <w:b w:val="false"/>
          <w:sz w:val="22"/>
          <w:szCs w:val="22"/>
        </w:rPr>
        <w:t>ubicará</w:t>
      </w:r>
      <w:r>
        <w:rPr>
          <w:rFonts w:cs="Tahoma" w:ascii="Tahoma" w:hAnsi="Tahoma"/>
          <w:b w:val="false"/>
          <w:spacing w:val="1"/>
          <w:sz w:val="22"/>
          <w:szCs w:val="22"/>
        </w:rPr>
        <w:t xml:space="preserve"> </w:t>
      </w:r>
      <w:r>
        <w:rPr>
          <w:rFonts w:cs="Tahoma" w:ascii="Tahoma" w:hAnsi="Tahoma"/>
          <w:b w:val="false"/>
          <w:sz w:val="22"/>
          <w:szCs w:val="22"/>
        </w:rPr>
        <w:t>el</w:t>
      </w:r>
      <w:r>
        <w:rPr>
          <w:rFonts w:cs="Tahoma" w:ascii="Tahoma" w:hAnsi="Tahoma"/>
          <w:b w:val="false"/>
          <w:spacing w:val="1"/>
          <w:sz w:val="22"/>
          <w:szCs w:val="22"/>
        </w:rPr>
        <w:t xml:space="preserve"> </w:t>
      </w:r>
      <w:r>
        <w:rPr>
          <w:rFonts w:cs="Tahoma" w:ascii="Tahoma" w:hAnsi="Tahoma"/>
          <w:b w:val="false"/>
          <w:sz w:val="22"/>
          <w:szCs w:val="22"/>
        </w:rPr>
        <w:t>interruptor</w:t>
      </w:r>
      <w:r>
        <w:rPr>
          <w:rFonts w:cs="Tahoma" w:ascii="Tahoma" w:hAnsi="Tahoma"/>
          <w:b w:val="false"/>
          <w:spacing w:val="1"/>
          <w:sz w:val="22"/>
          <w:szCs w:val="22"/>
        </w:rPr>
        <w:t xml:space="preserve"> </w:t>
      </w:r>
      <w:r>
        <w:rPr>
          <w:rFonts w:cs="Tahoma" w:ascii="Tahoma" w:hAnsi="Tahoma"/>
          <w:b w:val="false"/>
          <w:sz w:val="22"/>
          <w:szCs w:val="22"/>
        </w:rPr>
        <w:t>termomagnético</w:t>
      </w:r>
      <w:r>
        <w:rPr>
          <w:rFonts w:cs="Tahoma" w:ascii="Tahoma" w:hAnsi="Tahoma"/>
          <w:b w:val="false"/>
          <w:spacing w:val="1"/>
          <w:sz w:val="22"/>
          <w:szCs w:val="22"/>
        </w:rPr>
        <w:t xml:space="preserve"> </w:t>
      </w:r>
      <w:r>
        <w:rPr>
          <w:rFonts w:cs="Tahoma" w:ascii="Tahoma" w:hAnsi="Tahoma"/>
          <w:b w:val="false"/>
          <w:sz w:val="22"/>
          <w:szCs w:val="22"/>
        </w:rPr>
        <w:t>general,</w:t>
      </w:r>
      <w:r>
        <w:rPr>
          <w:rFonts w:cs="Tahoma" w:ascii="Tahoma" w:hAnsi="Tahoma"/>
          <w:b w:val="false"/>
          <w:spacing w:val="1"/>
          <w:sz w:val="22"/>
          <w:szCs w:val="22"/>
        </w:rPr>
        <w:t xml:space="preserve"> </w:t>
      </w:r>
      <w:r>
        <w:rPr>
          <w:rFonts w:cs="Tahoma" w:ascii="Tahoma" w:hAnsi="Tahoma"/>
          <w:b w:val="false"/>
          <w:sz w:val="22"/>
          <w:szCs w:val="22"/>
        </w:rPr>
        <w:t>los</w:t>
      </w:r>
      <w:r>
        <w:rPr>
          <w:rFonts w:cs="Tahoma" w:ascii="Tahoma" w:hAnsi="Tahoma"/>
          <w:b w:val="false"/>
          <w:spacing w:val="1"/>
          <w:sz w:val="22"/>
          <w:szCs w:val="22"/>
        </w:rPr>
        <w:t xml:space="preserve"> </w:t>
      </w:r>
      <w:r>
        <w:rPr>
          <w:rFonts w:cs="Tahoma" w:ascii="Tahoma" w:hAnsi="Tahoma"/>
          <w:b w:val="false"/>
          <w:sz w:val="22"/>
          <w:szCs w:val="22"/>
        </w:rPr>
        <w:t>interruptores</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47"/>
          <w:sz w:val="22"/>
          <w:szCs w:val="22"/>
        </w:rPr>
        <w:t xml:space="preserve"> </w:t>
      </w:r>
      <w:r>
        <w:rPr>
          <w:rFonts w:cs="Tahoma" w:ascii="Tahoma" w:hAnsi="Tahoma"/>
          <w:b w:val="false"/>
          <w:sz w:val="22"/>
          <w:szCs w:val="22"/>
        </w:rPr>
        <w:t>accionamiento</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2"/>
          <w:sz w:val="22"/>
          <w:szCs w:val="22"/>
        </w:rPr>
        <w:t xml:space="preserve"> </w:t>
      </w:r>
      <w:r>
        <w:rPr>
          <w:rFonts w:cs="Tahoma" w:ascii="Tahoma" w:hAnsi="Tahoma"/>
          <w:b w:val="false"/>
          <w:sz w:val="22"/>
          <w:szCs w:val="22"/>
        </w:rPr>
        <w:t>cada</w:t>
      </w:r>
      <w:r>
        <w:rPr>
          <w:rFonts w:cs="Tahoma" w:ascii="Tahoma" w:hAnsi="Tahoma"/>
          <w:b w:val="false"/>
          <w:spacing w:val="-3"/>
          <w:sz w:val="22"/>
          <w:szCs w:val="22"/>
        </w:rPr>
        <w:t xml:space="preserve"> </w:t>
      </w:r>
      <w:r>
        <w:rPr>
          <w:rFonts w:cs="Tahoma" w:ascii="Tahoma" w:hAnsi="Tahoma"/>
          <w:b w:val="false"/>
          <w:sz w:val="22"/>
          <w:szCs w:val="22"/>
        </w:rPr>
        <w:t>circuito</w:t>
      </w:r>
      <w:r>
        <w:rPr>
          <w:rFonts w:cs="Tahoma" w:ascii="Tahoma" w:hAnsi="Tahoma"/>
          <w:b w:val="false"/>
          <w:spacing w:val="-1"/>
          <w:sz w:val="22"/>
          <w:szCs w:val="22"/>
        </w:rPr>
        <w:t xml:space="preserve"> </w:t>
      </w:r>
      <w:r>
        <w:rPr>
          <w:rFonts w:cs="Tahoma" w:ascii="Tahoma" w:hAnsi="Tahoma"/>
          <w:b w:val="false"/>
          <w:sz w:val="22"/>
          <w:szCs w:val="22"/>
        </w:rPr>
        <w:t>y</w:t>
      </w:r>
      <w:r>
        <w:rPr>
          <w:rFonts w:cs="Tahoma" w:ascii="Tahoma" w:hAnsi="Tahoma"/>
          <w:b w:val="false"/>
          <w:spacing w:val="1"/>
          <w:sz w:val="22"/>
          <w:szCs w:val="22"/>
        </w:rPr>
        <w:t xml:space="preserve"> </w:t>
      </w:r>
      <w:r>
        <w:rPr>
          <w:rFonts w:cs="Tahoma" w:ascii="Tahoma" w:hAnsi="Tahoma"/>
          <w:b w:val="false"/>
          <w:sz w:val="22"/>
          <w:szCs w:val="22"/>
        </w:rPr>
        <w:t>el interruptor diferencial. Los interruptores termomagnéticos se destinarán a la protección contra sobre cargas y cortocircuitos de</w:t>
      </w:r>
      <w:r>
        <w:rPr>
          <w:rFonts w:cs="Tahoma" w:ascii="Tahoma" w:hAnsi="Tahoma"/>
          <w:b w:val="false"/>
          <w:spacing w:val="1"/>
          <w:sz w:val="22"/>
          <w:szCs w:val="22"/>
        </w:rPr>
        <w:t xml:space="preserve"> </w:t>
      </w:r>
      <w:r>
        <w:rPr>
          <w:rFonts w:cs="Tahoma" w:ascii="Tahoma" w:hAnsi="Tahoma"/>
          <w:b w:val="false"/>
          <w:sz w:val="22"/>
          <w:szCs w:val="22"/>
        </w:rPr>
        <w:t>ramales</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1"/>
          <w:sz w:val="22"/>
          <w:szCs w:val="22"/>
        </w:rPr>
        <w:t xml:space="preserve"> </w:t>
      </w:r>
      <w:r>
        <w:rPr>
          <w:rFonts w:cs="Tahoma" w:ascii="Tahoma" w:hAnsi="Tahoma"/>
          <w:b w:val="false"/>
          <w:sz w:val="22"/>
          <w:szCs w:val="22"/>
        </w:rPr>
        <w:t>iluminación,</w:t>
      </w:r>
      <w:r>
        <w:rPr>
          <w:rFonts w:cs="Tahoma" w:ascii="Tahoma" w:hAnsi="Tahoma"/>
          <w:b w:val="false"/>
          <w:spacing w:val="1"/>
          <w:sz w:val="22"/>
          <w:szCs w:val="22"/>
        </w:rPr>
        <w:t xml:space="preserve"> </w:t>
      </w:r>
      <w:r>
        <w:rPr>
          <w:rFonts w:cs="Tahoma" w:ascii="Tahoma" w:hAnsi="Tahoma"/>
          <w:b w:val="false"/>
          <w:sz w:val="22"/>
          <w:szCs w:val="22"/>
        </w:rPr>
        <w:t>su</w:t>
      </w:r>
      <w:r>
        <w:rPr>
          <w:rFonts w:cs="Tahoma" w:ascii="Tahoma" w:hAnsi="Tahoma"/>
          <w:b w:val="false"/>
          <w:spacing w:val="1"/>
          <w:sz w:val="22"/>
          <w:szCs w:val="22"/>
        </w:rPr>
        <w:t xml:space="preserve"> </w:t>
      </w:r>
      <w:r>
        <w:rPr>
          <w:rFonts w:cs="Tahoma" w:ascii="Tahoma" w:hAnsi="Tahoma"/>
          <w:b w:val="false"/>
          <w:sz w:val="22"/>
          <w:szCs w:val="22"/>
        </w:rPr>
        <w:t>capacidad</w:t>
      </w:r>
      <w:r>
        <w:rPr>
          <w:rFonts w:cs="Tahoma" w:ascii="Tahoma" w:hAnsi="Tahoma"/>
          <w:b w:val="false"/>
          <w:spacing w:val="1"/>
          <w:sz w:val="22"/>
          <w:szCs w:val="22"/>
        </w:rPr>
        <w:t xml:space="preserve"> </w:t>
      </w:r>
      <w:r>
        <w:rPr>
          <w:rFonts w:cs="Tahoma" w:ascii="Tahoma" w:hAnsi="Tahoma"/>
          <w:b w:val="false"/>
          <w:sz w:val="22"/>
          <w:szCs w:val="22"/>
        </w:rPr>
        <w:t>y</w:t>
      </w:r>
      <w:r>
        <w:rPr>
          <w:rFonts w:cs="Tahoma" w:ascii="Tahoma" w:hAnsi="Tahoma"/>
          <w:b w:val="false"/>
          <w:spacing w:val="1"/>
          <w:sz w:val="22"/>
          <w:szCs w:val="22"/>
        </w:rPr>
        <w:t xml:space="preserve"> </w:t>
      </w:r>
      <w:r>
        <w:rPr>
          <w:rFonts w:cs="Tahoma" w:ascii="Tahoma" w:hAnsi="Tahoma"/>
          <w:b w:val="false"/>
          <w:sz w:val="22"/>
          <w:szCs w:val="22"/>
        </w:rPr>
        <w:t>emplazamiento</w:t>
      </w:r>
      <w:r>
        <w:rPr>
          <w:rFonts w:cs="Tahoma" w:ascii="Tahoma" w:hAnsi="Tahoma"/>
          <w:b w:val="false"/>
          <w:spacing w:val="1"/>
          <w:sz w:val="22"/>
          <w:szCs w:val="22"/>
        </w:rPr>
        <w:t xml:space="preserve"> </w:t>
      </w:r>
      <w:r>
        <w:rPr>
          <w:rFonts w:cs="Tahoma" w:ascii="Tahoma" w:hAnsi="Tahoma"/>
          <w:b w:val="false"/>
          <w:sz w:val="22"/>
          <w:szCs w:val="22"/>
        </w:rPr>
        <w:t>serán</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1"/>
          <w:sz w:val="22"/>
          <w:szCs w:val="22"/>
        </w:rPr>
        <w:t xml:space="preserve"> </w:t>
      </w:r>
      <w:r>
        <w:rPr>
          <w:rFonts w:cs="Tahoma" w:ascii="Tahoma" w:hAnsi="Tahoma"/>
          <w:b w:val="false"/>
          <w:sz w:val="22"/>
          <w:szCs w:val="22"/>
        </w:rPr>
        <w:t>acuerdo</w:t>
      </w:r>
      <w:r>
        <w:rPr>
          <w:rFonts w:cs="Tahoma" w:ascii="Tahoma" w:hAnsi="Tahoma"/>
          <w:b w:val="false"/>
          <w:spacing w:val="1"/>
          <w:sz w:val="22"/>
          <w:szCs w:val="22"/>
        </w:rPr>
        <w:t xml:space="preserve"> </w:t>
      </w:r>
      <w:r>
        <w:rPr>
          <w:rFonts w:cs="Tahoma" w:ascii="Tahoma" w:hAnsi="Tahoma"/>
          <w:b w:val="false"/>
          <w:sz w:val="22"/>
          <w:szCs w:val="22"/>
        </w:rPr>
        <w:t>a</w:t>
      </w:r>
      <w:r>
        <w:rPr>
          <w:rFonts w:cs="Tahoma" w:ascii="Tahoma" w:hAnsi="Tahoma"/>
          <w:b w:val="false"/>
          <w:spacing w:val="1"/>
          <w:sz w:val="22"/>
          <w:szCs w:val="22"/>
        </w:rPr>
        <w:t xml:space="preserve"> </w:t>
      </w:r>
      <w:r>
        <w:rPr>
          <w:rFonts w:cs="Tahoma" w:ascii="Tahoma" w:hAnsi="Tahoma"/>
          <w:b w:val="false"/>
          <w:sz w:val="22"/>
          <w:szCs w:val="22"/>
        </w:rPr>
        <w:t>esquemas</w:t>
      </w:r>
      <w:r>
        <w:rPr>
          <w:rFonts w:cs="Tahoma" w:ascii="Tahoma" w:hAnsi="Tahoma"/>
          <w:b w:val="false"/>
          <w:spacing w:val="1"/>
          <w:sz w:val="22"/>
          <w:szCs w:val="22"/>
        </w:rPr>
        <w:t xml:space="preserve"> </w:t>
      </w:r>
      <w:r>
        <w:rPr>
          <w:rFonts w:cs="Tahoma" w:ascii="Tahoma" w:hAnsi="Tahoma"/>
          <w:b w:val="false"/>
          <w:sz w:val="22"/>
          <w:szCs w:val="22"/>
        </w:rPr>
        <w:t>de</w:t>
      </w:r>
      <w:r>
        <w:rPr>
          <w:rFonts w:cs="Tahoma" w:ascii="Tahoma" w:hAnsi="Tahoma"/>
          <w:b w:val="false"/>
          <w:spacing w:val="1"/>
          <w:sz w:val="22"/>
          <w:szCs w:val="22"/>
        </w:rPr>
        <w:t xml:space="preserve"> </w:t>
      </w:r>
      <w:r>
        <w:rPr>
          <w:rFonts w:cs="Tahoma" w:ascii="Tahoma" w:hAnsi="Tahoma"/>
          <w:b w:val="false"/>
          <w:sz w:val="22"/>
          <w:szCs w:val="22"/>
        </w:rPr>
        <w:t>tableros</w:t>
      </w:r>
      <w:r>
        <w:rPr>
          <w:rFonts w:cs="Tahoma" w:ascii="Tahoma" w:hAnsi="Tahoma"/>
          <w:b w:val="false"/>
          <w:spacing w:val="-47"/>
          <w:sz w:val="22"/>
          <w:szCs w:val="22"/>
        </w:rPr>
        <w:t xml:space="preserve"> </w:t>
      </w:r>
      <w:r>
        <w:rPr>
          <w:rFonts w:cs="Tahoma" w:ascii="Tahoma" w:hAnsi="Tahoma"/>
          <w:b w:val="false"/>
          <w:sz w:val="22"/>
          <w:szCs w:val="22"/>
        </w:rPr>
        <w:t>respectivos, indicados en</w:t>
      </w:r>
      <w:r>
        <w:rPr>
          <w:rFonts w:cs="Tahoma" w:ascii="Tahoma" w:hAnsi="Tahoma"/>
          <w:b w:val="false"/>
          <w:spacing w:val="-1"/>
          <w:sz w:val="22"/>
          <w:szCs w:val="22"/>
        </w:rPr>
        <w:t xml:space="preserve"> </w:t>
      </w:r>
      <w:r>
        <w:rPr>
          <w:rFonts w:cs="Tahoma" w:ascii="Tahoma" w:hAnsi="Tahoma"/>
          <w:b w:val="false"/>
          <w:sz w:val="22"/>
          <w:szCs w:val="22"/>
        </w:rPr>
        <w:t>planos. La intensidad nominal del efecto será de 30 mA (miliamperes) y su vida media será de 20.000 maniobras</w:t>
      </w:r>
      <w:r>
        <w:rPr>
          <w:rFonts w:cs="Tahoma" w:ascii="Tahoma" w:hAnsi="Tahoma"/>
          <w:b w:val="false"/>
          <w:spacing w:val="-47"/>
          <w:sz w:val="22"/>
          <w:szCs w:val="22"/>
        </w:rPr>
        <w:t xml:space="preserve"> </w:t>
      </w:r>
      <w:r>
        <w:rPr>
          <w:rFonts w:cs="Tahoma" w:ascii="Tahoma" w:hAnsi="Tahoma"/>
          <w:b w:val="false"/>
          <w:sz w:val="22"/>
          <w:szCs w:val="22"/>
        </w:rPr>
        <w:t>aproximadamente.</w:t>
      </w:r>
    </w:p>
    <w:p>
      <w:pPr>
        <w:pStyle w:val="BodyText"/>
        <w:ind w:left="360" w:right="-23"/>
        <w:rPr>
          <w:rFonts w:ascii="Tahoma" w:hAnsi="Tahoma" w:cs="Tahoma"/>
          <w:b w:val="false"/>
          <w:sz w:val="22"/>
          <w:szCs w:val="22"/>
        </w:rPr>
      </w:pPr>
      <w:r>
        <w:rPr>
          <w:rFonts w:cs="Tahoma" w:ascii="Tahoma" w:hAnsi="Tahoma"/>
          <w:b w:val="false"/>
          <w:sz w:val="22"/>
          <w:szCs w:val="22"/>
        </w:rPr>
      </w:r>
    </w:p>
    <w:p>
      <w:pPr>
        <w:pStyle w:val="Normal"/>
        <w:tabs>
          <w:tab w:val="clear" w:pos="709"/>
          <w:tab w:val="left" w:pos="1134" w:leader="none"/>
        </w:tabs>
        <w:rPr/>
      </w:pPr>
      <w:r>
        <w:rPr>
          <w:rFonts w:ascii="Tahoma" w:hAnsi="Tahoma"/>
          <w:b/>
        </w:rPr>
        <w:t xml:space="preserve">7.7. – </w:t>
      </w:r>
      <w:r>
        <w:rPr>
          <w:rFonts w:eastAsia="Times New Roman" w:cs="Tahoma" w:ascii="Tahoma" w:hAnsi="Tahoma"/>
          <w:b/>
          <w:lang w:eastAsia="es-ES"/>
        </w:rPr>
        <w:t>FUNDACIONES UNIDAD SANITARIA:</w:t>
      </w:r>
      <w:r>
        <w:rPr/>
        <w:t xml:space="preserve"> </w:t>
      </w:r>
      <w:r>
        <w:rPr>
          <w:rFonts w:eastAsia="Times New Roman" w:cs="Tahoma" w:ascii="Tahoma" w:hAnsi="Tahoma"/>
          <w:bCs/>
          <w:lang w:eastAsia="es-ES"/>
        </w:rPr>
        <w:t>Fundaciones con Zapata Corrida de hormigón armado. La zapata deberá ejecutarse respetando estrictamente el ancho, largo, espesor y armaduras definidos en planos. El fondo de fundación debe encontrarse firme y nivelado antes del hormigonado. Se deberá evitar el contacto del acero con el suelo mediante separadores adecuados. El hormigón será vibrado mecánicamente para evitar la formación de burbujas o segregaciones. No se permitirá hormigonar sobre terrenos anegados ni con agua acumulada.</w:t>
      </w:r>
    </w:p>
    <w:p>
      <w:pPr>
        <w:pStyle w:val="Normal"/>
        <w:tabs>
          <w:tab w:val="clear" w:pos="709"/>
          <w:tab w:val="left" w:pos="1134" w:leader="none"/>
        </w:tabs>
        <w:rPr/>
      </w:pPr>
      <w:r>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t>La ejecución de la estructura de hormigón armado deberá ajustarse a las Especificaciones Técnicas Generales, al Código de Construcciones Sismoresistentes, al Reglamento vigente en el Municipio donde se ejecutan las obras, al Reglamento CIRSOC en los aspectos que correspondiere, siendo la calidad mínima del hormigón: H-20.</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t>El procedimiento de la tarea incluye: replanteo, excavación manual o mecánica según corresponda, nivelación, compactación del fondo de asiento, colocación de armaduras según especificaciones técnicas, encofrado si fuera necesario, vertido de hormigón estructural (mínimo H-21 o según cálculo), vibrado, nivelado y curado. También se contempla el retiro de encofrado, limpieza del área y disposición final de excedentes</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Cs/>
          <w:lang w:eastAsia="es-ES"/>
        </w:rPr>
        <w:t xml:space="preserve">Se utilizarán hormigones de resistencia adecuada para cada caso. Según el tipo de fundación a realizar, se utilizará la calidad de hormigones establecida en la Tabla de Dosajes de Mezclas y Hormigones que forma parte, como anexo, de las Especificaciones Técnicas Particulares. Se deberá dejar previsto el pasaje de cualquier tipo de conducto indicado en los planos de proyecto, antes de efectuar su llenado. </w:t>
      </w:r>
      <w:r>
        <w:rPr>
          <w:rFonts w:eastAsia="Times New Roman" w:cs="Tahoma" w:ascii="Tahoma" w:hAnsi="Tahoma"/>
          <w:lang w:eastAsia="es-ES"/>
        </w:rPr>
        <w:t>-</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Cs/>
          <w:sz w:val="22"/>
          <w:szCs w:val="22"/>
        </w:rPr>
      </w:pPr>
      <w:r>
        <w:rPr>
          <w:rFonts w:cs="Tahoma" w:ascii="Tahoma" w:hAnsi="Tahoma"/>
          <w:bCs/>
          <w:sz w:val="22"/>
          <w:szCs w:val="22"/>
        </w:rPr>
        <w:t>7.8. – TABIQUES EXTERIORES E INTERIORES:</w:t>
      </w:r>
    </w:p>
    <w:p>
      <w:pPr>
        <w:pStyle w:val="BodyText"/>
        <w:ind w:right="-23"/>
        <w:rPr>
          <w:rFonts w:ascii="Tahoma" w:hAnsi="Tahoma" w:cs="Tahoma"/>
          <w:bCs/>
          <w:sz w:val="22"/>
          <w:szCs w:val="22"/>
        </w:rPr>
      </w:pPr>
      <w:r>
        <w:rPr>
          <w:rFonts w:cs="Tahoma" w:ascii="Tahoma" w:hAnsi="Tahoma"/>
          <w:bCs/>
          <w:sz w:val="22"/>
          <w:szCs w:val="22"/>
        </w:rPr>
      </w:r>
    </w:p>
    <w:p>
      <w:pPr>
        <w:pStyle w:val="BodyText"/>
        <w:ind w:right="-23"/>
        <w:rPr>
          <w:rFonts w:ascii="Tahoma" w:hAnsi="Tahoma" w:cs="Tahoma"/>
          <w:b w:val="false"/>
          <w:sz w:val="22"/>
          <w:szCs w:val="22"/>
        </w:rPr>
      </w:pPr>
      <w:r>
        <w:rPr>
          <w:rFonts w:cs="Tahoma" w:ascii="Tahoma" w:hAnsi="Tahoma"/>
          <w:bCs/>
          <w:sz w:val="22"/>
          <w:szCs w:val="22"/>
        </w:rPr>
        <w:t xml:space="preserve">7.8.1. Mampostería: </w:t>
      </w:r>
      <w:r>
        <w:rPr>
          <w:rFonts w:cs="Tahoma" w:ascii="Tahoma" w:hAnsi="Tahoma"/>
          <w:b w:val="false"/>
          <w:sz w:val="22"/>
          <w:szCs w:val="22"/>
        </w:rPr>
        <w:t>La ejecución de todos los tabiques será de mampostería maciza, con mortero de asiento, deberán contemplar desde su construcción las previsiones necesarias para el paso de cañerías sanitarias, cajas de inspección y fijación de artefactos. La mano de obra deberá garantizar una ejecución precisa en alineación, nivel y plomada, dejando ubicados correctamente los huecos y canalizaciones requeridas, sin necesidad de posteriores demoliciones. Se deberán utilizar plantillas de replanteo, evitar el uso de piezas dañadas y asegurar la uniformidad de las juntas. La mampostería deberá quedar limpia, seca y lista para recibir revestimientos o instalaciones, con remates prolijos en bordes, encuentros y zonas de anclaje.</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 xml:space="preserve">7.9. – HORMIGON ARMADO: </w:t>
      </w:r>
      <w:r>
        <w:rPr>
          <w:rFonts w:cs="Tahoma" w:ascii="Tahoma" w:hAnsi="Tahoma"/>
          <w:b w:val="false"/>
          <w:sz w:val="22"/>
          <w:szCs w:val="22"/>
        </w:rPr>
        <w:t xml:space="preserve">La ejecución de la estructura de hormigón armado deberá ajustarse al Código de Construcciones Sismo-resistentes, al Reglamento vigente en el Municipio donde se ejecutan las obras, al Reglamento CIRSOC en los aspectos que correspondiere, la Tabla de Dosajes para mezclas y Hormigones que forma parte como Anexo del presente Pliego y al sistema constructivo de referencia.                  </w:t>
      </w:r>
    </w:p>
    <w:p>
      <w:pPr>
        <w:pStyle w:val="BodyText"/>
        <w:ind w:right="-23"/>
        <w:rPr>
          <w:rFonts w:ascii="Tahoma" w:hAnsi="Tahoma" w:cs="Tahoma"/>
          <w:b w:val="false"/>
          <w:sz w:val="22"/>
          <w:szCs w:val="22"/>
        </w:rPr>
      </w:pPr>
      <w:r>
        <w:rPr>
          <w:rFonts w:cs="Tahoma" w:ascii="Tahoma" w:hAnsi="Tahoma"/>
          <w:b w:val="false"/>
          <w:sz w:val="22"/>
          <w:szCs w:val="22"/>
        </w:rPr>
        <w:t xml:space="preserve"> </w:t>
      </w:r>
    </w:p>
    <w:p>
      <w:pPr>
        <w:pStyle w:val="BodyText"/>
        <w:ind w:right="-23"/>
        <w:rPr>
          <w:rFonts w:ascii="Tahoma" w:hAnsi="Tahoma" w:cs="Tahoma"/>
          <w:b w:val="false"/>
          <w:sz w:val="22"/>
          <w:szCs w:val="22"/>
        </w:rPr>
      </w:pPr>
      <w:r>
        <w:rPr>
          <w:rFonts w:cs="Tahoma" w:ascii="Tahoma" w:hAnsi="Tahoma"/>
          <w:bCs/>
          <w:sz w:val="22"/>
          <w:szCs w:val="22"/>
        </w:rPr>
        <w:t>7.9.1. Cemento:</w:t>
      </w:r>
      <w:r>
        <w:rPr>
          <w:rFonts w:cs="Tahoma" w:ascii="Tahoma" w:hAnsi="Tahoma"/>
          <w:b w:val="false"/>
          <w:sz w:val="22"/>
          <w:szCs w:val="22"/>
        </w:rPr>
        <w:t xml:space="preserve"> Se utilizará cemento puzolánico y de alta resistencia a los sulfatos (ARS), en: cimientos, plateas, bases, vigas de fundación, muros de contención y obras de urbanización (tanto aquellas que se ejecuten con hormigón simple como armado). La dosificación del agua se hará en volumen, los áridos y el cemento en peso se mezclarán mecánicamente de forma que la mezcla sea íntima y la masa uniforme, con un tiempo de amasado no inferior a dos (2) minutos. La cantidad de agua que se agregue a cada pastón, deberá ser uniforme y la menor posible, que a juicio de la Inspección sea compatible con el tipo de estructura a hormigonar. </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7.9.2. Armaduras:</w:t>
      </w:r>
      <w:r>
        <w:rPr>
          <w:rFonts w:cs="Tahoma" w:ascii="Tahoma" w:hAnsi="Tahoma"/>
          <w:b w:val="false"/>
          <w:sz w:val="22"/>
          <w:szCs w:val="22"/>
        </w:rPr>
        <w:t xml:space="preserve"> La sección mínima de la armadura a utilizar en todos los elementos componentes de la estructura de hormigón armado será de Ø 6mm. Las armaduras de las estructuras que se hallan en contacto con el terreno, tendrán un recubrimiento no menor de 4 cm. No se considerará el hormigón de limpieza de las fundaciones como recubrimiento de la armadura. </w:t>
      </w:r>
    </w:p>
    <w:p>
      <w:pPr>
        <w:pStyle w:val="BodyText"/>
        <w:ind w:right="-23"/>
        <w:rPr>
          <w:rFonts w:ascii="Tahoma" w:hAnsi="Tahoma" w:cs="Tahoma"/>
          <w:b w:val="false"/>
          <w:sz w:val="22"/>
          <w:szCs w:val="22"/>
        </w:rPr>
      </w:pPr>
      <w:r>
        <w:rPr>
          <w:rFonts w:cs="Tahoma" w:ascii="Tahoma" w:hAnsi="Tahoma"/>
          <w:b w:val="false"/>
          <w:sz w:val="22"/>
          <w:szCs w:val="22"/>
        </w:rPr>
        <w:t>La armadura deberá ser doblada y colocada asegurando mantener la posición indicada en los planos, debiendo respetarse los recubrimientos y separaciones mínimas en todas las barras.</w:t>
      </w:r>
    </w:p>
    <w:p>
      <w:pPr>
        <w:pStyle w:val="BodyText"/>
        <w:ind w:right="-23"/>
        <w:rPr>
          <w:rFonts w:ascii="Tahoma" w:hAnsi="Tahoma" w:cs="Tahoma"/>
          <w:b w:val="false"/>
          <w:sz w:val="22"/>
          <w:szCs w:val="22"/>
        </w:rPr>
      </w:pPr>
      <w:r>
        <w:rPr>
          <w:rFonts w:cs="Tahoma" w:ascii="Tahoma" w:hAnsi="Tahoma"/>
          <w:b w:val="false"/>
          <w:sz w:val="22"/>
          <w:szCs w:val="22"/>
        </w:rPr>
        <w:t>Las barras se colocarán limpias, rectas y libres de óxido. La forma de las barras y su ubicación serán las indicadas en los planos correspondientes. Podrán ejecutarse empalmes o uniones de barras, no debiendo existir más de uno en una misma sección de estructura sometida a esfuerzo de tracción y ninguno en la de tensiones máximas. Si el empalme se hace por yuxtaposición de las barras, la longitud de superposición deberá ser cuarenta veces el diámetro de la misma. El doblado, ganchos y empalmes se regirán por el SIREA. Se tendrá el máximo cuidado de no aplastar o correr la posición de los hierros durante la ejecución de la armadura, debiendo verificarse su correcta posición antes de hormigonar. Todas las armaduras deberán contar con separadores que eviten el contacto de las mismas con los encofrados, respetando los recubrimientos mínimos ya especificados. Podrán utilizarse separadores plásticos comercialmente destinados a ese efecto o separadores fabricados “in situ” aprobados por la Inspección de Obra.</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7.9.3. Encofrados:</w:t>
      </w:r>
      <w:r>
        <w:rPr>
          <w:rFonts w:cs="Tahoma" w:ascii="Tahoma" w:hAnsi="Tahoma"/>
          <w:b w:val="false"/>
          <w:sz w:val="22"/>
          <w:szCs w:val="22"/>
        </w:rPr>
        <w:t xml:space="preserve"> Todos los moldes de encofrado serán planos y rígidos, arriostrados perfectamente de modo que puedan resistir el hormigonado sin deformarse. En todos los casos en que se usen encofrados de madera, se deberá impregnar la madera con desmoldante y mojar abundantemente previo al hormigonado. Para el apuntalamiento, se utilizarán puntales de una sola pieza, arriostrados lateralmente en ambos sentidos para evitar su desplazamiento. En ningún caso se utilizarán puntales con Ø inferior a 0.10m.</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7.9.4. Morteros:</w:t>
      </w:r>
      <w:r>
        <w:rPr>
          <w:rFonts w:cs="Tahoma" w:ascii="Tahoma" w:hAnsi="Tahoma"/>
          <w:b w:val="false"/>
          <w:sz w:val="22"/>
          <w:szCs w:val="22"/>
        </w:rPr>
        <w:t xml:space="preserve"> Posterior al armado de la totalidad de la estructura de los muros, se deberá proyectar el mortero con el dosaje debidamente expresado en los anexos del presente pliego. Por otro lado, el personal debe estar capacitado y deberá utilizar las herramientas y maquinas necesarias para la tarea.</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 xml:space="preserve">7.9.5. Colado del hormigón: </w:t>
      </w:r>
      <w:r>
        <w:rPr>
          <w:rFonts w:cs="Tahoma" w:ascii="Tahoma" w:hAnsi="Tahoma"/>
          <w:b w:val="false"/>
          <w:sz w:val="22"/>
          <w:szCs w:val="22"/>
        </w:rPr>
        <w:t>No podrá iniciarse sin previa autorización de la Inspección y siempre en presencia de un profesional responsable por parte de la Contratista. El hormigón se colará sin interrupción inmediatamente después de haber sido amasado. En casos de excepción podrá transcurrir hasta el colado no más de una hora desde la terminación del amasado. El hormigón se verterá cuidadosamente en los moldes, debiendo ser éstos golpeados y aquél apisonado en forma de asegurar un perfecto llenado. En el caso de columnas y tabiques que por su altura o densidad de armadura lo hagan necesario, el hormigón deberá ser conducido mediante tubos de bajadas. El contratista deberá observar todas las especificaciones de los reglamentos y de la buena técnica para asegurar un perfecto curado del hormigón armado.</w:t>
      </w:r>
    </w:p>
    <w:p>
      <w:pPr>
        <w:pStyle w:val="BodyText"/>
        <w:ind w:right="-23"/>
        <w:rPr>
          <w:rFonts w:ascii="Tahoma" w:hAnsi="Tahoma" w:cs="Tahoma"/>
          <w:b w:val="false"/>
          <w:sz w:val="22"/>
          <w:szCs w:val="22"/>
        </w:rPr>
      </w:pPr>
      <w:r>
        <w:rPr>
          <w:rFonts w:cs="Tahoma" w:ascii="Tahoma" w:hAnsi="Tahoma"/>
          <w:bCs/>
          <w:sz w:val="22"/>
          <w:szCs w:val="22"/>
        </w:rPr>
        <w:t>7.9.6. Desencofrados:</w:t>
      </w:r>
      <w:r>
        <w:rPr>
          <w:rFonts w:cs="Tahoma" w:ascii="Tahoma" w:hAnsi="Tahoma"/>
          <w:b w:val="false"/>
          <w:sz w:val="22"/>
          <w:szCs w:val="22"/>
        </w:rPr>
        <w:t xml:space="preserve"> Se deberá respetar rigurosamente los tiempos mínimos que establece el CIRSOC 201. Para proceder al desencofrado, de las piezas de hormigón armado, deberá esperarse el fraguado completo y que el hormigón adquiera la resistencia que le permita soportar las cargas de su propio peso y otras cargas a las que pueda estar sometido. Para los laterales de vigas de platea se deberán respetar 4 (CUATRO) días. Los moldes y puntales serán retirados con la mayor precaución, sin golpearlos ni someter las estructuras a esfuerzos que puedan perjudicar los hormigones.</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 w:val="false"/>
          <w:sz w:val="22"/>
          <w:szCs w:val="22"/>
        </w:rPr>
        <w:t>Cuando al realizar el desencofrado aparezcan defectos inadmisibles a juicio de la Inspección, será ésta quien decida cómo se procederá para subsanar o rehacer la estructura. Deberá llevarse en la obra un registro de fechas de las hormigonadas de cada parte de la estructura, para controlar las fechas de desarme del encofrado; la Inspección controlará este registro.</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7.9.7. Tratamiento posterior del hormigón:</w:t>
      </w:r>
      <w:r>
        <w:rPr>
          <w:rFonts w:cs="Tahoma" w:ascii="Tahoma" w:hAnsi="Tahoma"/>
          <w:b w:val="false"/>
          <w:sz w:val="22"/>
          <w:szCs w:val="22"/>
        </w:rPr>
        <w:t xml:space="preserve"> El tratamiento posterior a los trabajos de colado deberá ser atendido según lo establecido por el CIRSOC 201, incorporando una membrana de curado (Antisol) normalizado, para su mejor fraguado, como así también se deberá colocar nylon al hormigón desencofrado durante 24 horas.</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7.9.8. Pases de cañerías:</w:t>
      </w:r>
      <w:r>
        <w:rPr>
          <w:rFonts w:cs="Tahoma" w:ascii="Tahoma" w:hAnsi="Tahoma"/>
          <w:b w:val="false"/>
          <w:sz w:val="22"/>
          <w:szCs w:val="22"/>
        </w:rPr>
        <w:t xml:space="preserve"> Deberán preverse todos los pases de cañerías, dejando un caño camisa de PVC de 160mm bajo platea para desagüe de los baños. De igual modo se dejarán previstos los pases de instalación eléctrica.</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7.9.9. Inspección:</w:t>
      </w:r>
      <w:r>
        <w:rPr>
          <w:rFonts w:cs="Tahoma" w:ascii="Tahoma" w:hAnsi="Tahoma"/>
          <w:b w:val="false"/>
          <w:sz w:val="22"/>
          <w:szCs w:val="22"/>
        </w:rPr>
        <w:t xml:space="preserve"> Ninguna variación podrá introducirse en el proyecto sin autorización expresa de la Inspección. Todos los trabajos de hormigón armado deberán contar con el conocimiento de la Dirección de Obras y Servicios Públicos y la Contratista deberá ajustarse a las órdenes dadas en todo lo referente a la ejecución, uso y calidad de los materiales. Cuarenta y ocho (48) horas antes del hormigonado de cualquier estructura, la Contratista deberá solicitar por escrito la Inspección que autorice a hormigonar la misma. La Inspección hará por escrito las observaciones necesarias y en el caso de no tener que formularlas extenderá el conforme correspondiente. Queda terminantemente prohibido hormigonar cualquier parte de la estructura sin tener el conforme por escrito de la Inspección; ésta, a su solo juicio, podrá ordenar demoler lo ejecutado sin dicha conformidad.-</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 xml:space="preserve">7.10. – ESTRUCTURA DE TECHOS: </w:t>
      </w:r>
      <w:r>
        <w:rPr>
          <w:rFonts w:cs="Tahoma" w:ascii="Tahoma" w:hAnsi="Tahoma"/>
          <w:b w:val="false"/>
          <w:sz w:val="22"/>
          <w:szCs w:val="22"/>
        </w:rPr>
        <w:t>Deberán presentarse según sistema constructivo de referencia y de acuerdo al plano de proyecto, cálculo y detalles constructivos respectivos, siendo inclinadas, cuya pendiente será la indicada en planos.</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7.10.1. Cubierta de techos:</w:t>
      </w:r>
      <w:r>
        <w:rPr>
          <w:rFonts w:cs="Tahoma" w:ascii="Tahoma" w:hAnsi="Tahoma"/>
          <w:b w:val="false"/>
          <w:sz w:val="22"/>
          <w:szCs w:val="22"/>
        </w:rPr>
        <w:t xml:space="preserve"> La estructura, aislaciones y cubierta de techos estarán compuestas de la siguiente forma:</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 w:val="false"/>
          <w:sz w:val="22"/>
          <w:szCs w:val="22"/>
        </w:rPr>
        <w:t>•</w:t>
      </w:r>
      <w:r>
        <w:rPr>
          <w:rFonts w:cs="Tahoma" w:ascii="Tahoma" w:hAnsi="Tahoma"/>
          <w:b w:val="false"/>
          <w:sz w:val="22"/>
          <w:szCs w:val="22"/>
        </w:rPr>
        <w:tab/>
        <w:t>Cara superior de chapa galvanizada Trapezoidal T-101 C25.</w:t>
      </w:r>
    </w:p>
    <w:p>
      <w:pPr>
        <w:pStyle w:val="BodyText"/>
        <w:ind w:right="-23"/>
        <w:rPr>
          <w:rFonts w:ascii="Tahoma" w:hAnsi="Tahoma" w:cs="Tahoma"/>
          <w:b w:val="false"/>
          <w:sz w:val="22"/>
          <w:szCs w:val="22"/>
        </w:rPr>
      </w:pPr>
      <w:r>
        <w:rPr>
          <w:rFonts w:cs="Tahoma" w:ascii="Tahoma" w:hAnsi="Tahoma"/>
          <w:b w:val="false"/>
          <w:sz w:val="22"/>
          <w:szCs w:val="22"/>
        </w:rPr>
        <w:t>•</w:t>
      </w:r>
      <w:r>
        <w:rPr>
          <w:rFonts w:cs="Tahoma" w:ascii="Tahoma" w:hAnsi="Tahoma"/>
          <w:b w:val="false"/>
          <w:sz w:val="22"/>
          <w:szCs w:val="22"/>
        </w:rPr>
        <w:tab/>
        <w:t>Estructura soporte de correas de acero, tipo perfil “C”.</w:t>
      </w:r>
    </w:p>
    <w:p>
      <w:pPr>
        <w:pStyle w:val="BodyText"/>
        <w:ind w:right="-23"/>
        <w:rPr>
          <w:rFonts w:ascii="Tahoma" w:hAnsi="Tahoma" w:cs="Tahoma"/>
          <w:b w:val="false"/>
          <w:sz w:val="22"/>
          <w:szCs w:val="22"/>
        </w:rPr>
      </w:pPr>
      <w:r>
        <w:rPr>
          <w:rFonts w:cs="Tahoma" w:ascii="Tahoma" w:hAnsi="Tahoma"/>
          <w:b w:val="false"/>
          <w:sz w:val="22"/>
          <w:szCs w:val="22"/>
        </w:rPr>
        <w:t>•</w:t>
      </w:r>
      <w:r>
        <w:rPr>
          <w:rFonts w:cs="Tahoma" w:ascii="Tahoma" w:hAnsi="Tahoma"/>
          <w:b w:val="false"/>
          <w:sz w:val="22"/>
          <w:szCs w:val="22"/>
        </w:rPr>
        <w:tab/>
        <w:t>Aislación lana de vidrio de 5cm de espesor.</w:t>
      </w:r>
    </w:p>
    <w:p>
      <w:pPr>
        <w:pStyle w:val="BodyText"/>
        <w:ind w:right="-23"/>
        <w:rPr>
          <w:rFonts w:ascii="Tahoma" w:hAnsi="Tahoma" w:cs="Tahoma"/>
          <w:b w:val="false"/>
          <w:sz w:val="22"/>
          <w:szCs w:val="22"/>
        </w:rPr>
      </w:pPr>
      <w:r>
        <w:rPr>
          <w:rFonts w:cs="Tahoma" w:ascii="Tahoma" w:hAnsi="Tahoma"/>
          <w:b w:val="false"/>
          <w:sz w:val="22"/>
          <w:szCs w:val="22"/>
        </w:rPr>
        <w:t>•</w:t>
      </w:r>
      <w:r>
        <w:rPr>
          <w:rFonts w:cs="Tahoma" w:ascii="Tahoma" w:hAnsi="Tahoma"/>
          <w:b w:val="false"/>
          <w:sz w:val="22"/>
          <w:szCs w:val="22"/>
        </w:rPr>
        <w:tab/>
        <w:t>Malla de soporte del aislante térmico.</w:t>
      </w:r>
    </w:p>
    <w:p>
      <w:pPr>
        <w:pStyle w:val="BodyText"/>
        <w:ind w:right="-23"/>
        <w:rPr>
          <w:rFonts w:ascii="Tahoma" w:hAnsi="Tahoma" w:cs="Tahoma"/>
          <w:b w:val="false"/>
          <w:sz w:val="22"/>
          <w:szCs w:val="22"/>
        </w:rPr>
      </w:pPr>
      <w:r>
        <w:rPr>
          <w:rFonts w:cs="Tahoma" w:ascii="Tahoma" w:hAnsi="Tahoma"/>
          <w:b w:val="false"/>
          <w:sz w:val="22"/>
          <w:szCs w:val="22"/>
        </w:rPr>
        <w:t>•</w:t>
      </w:r>
      <w:r>
        <w:rPr>
          <w:rFonts w:cs="Tahoma" w:ascii="Tahoma" w:hAnsi="Tahoma"/>
          <w:b w:val="false"/>
          <w:sz w:val="22"/>
          <w:szCs w:val="22"/>
        </w:rPr>
        <w:tab/>
        <w:t>Cara inferior de material apto para cielorraso suspendido, esta cara inferior podrá estar constituida por terminación liviana, según especificaciones en plano.</w:t>
      </w:r>
    </w:p>
    <w:p>
      <w:pPr>
        <w:pStyle w:val="BodyText"/>
        <w:ind w:right="-23"/>
        <w:rPr>
          <w:rFonts w:ascii="Tahoma" w:hAnsi="Tahoma" w:cs="Tahoma"/>
          <w:b w:val="false"/>
          <w:sz w:val="22"/>
          <w:szCs w:val="22"/>
        </w:rPr>
      </w:pPr>
      <w:r>
        <w:rPr>
          <w:rFonts w:cs="Tahoma" w:ascii="Tahoma" w:hAnsi="Tahoma"/>
          <w:b w:val="false"/>
          <w:sz w:val="22"/>
          <w:szCs w:val="22"/>
        </w:rPr>
        <w:t>•</w:t>
      </w:r>
      <w:r>
        <w:rPr>
          <w:rFonts w:cs="Tahoma" w:ascii="Tahoma" w:hAnsi="Tahoma"/>
          <w:b w:val="false"/>
          <w:sz w:val="22"/>
          <w:szCs w:val="22"/>
        </w:rPr>
        <w:tab/>
        <w:t>Vigas metálicas principales constituidas con un doble Perfil “C”, sección tipo cajón.</w:t>
      </w:r>
    </w:p>
    <w:p>
      <w:pPr>
        <w:pStyle w:val="BodyText"/>
        <w:ind w:right="-23"/>
        <w:rPr>
          <w:rFonts w:ascii="Tahoma" w:hAnsi="Tahoma" w:cs="Tahoma"/>
          <w:b w:val="false"/>
          <w:sz w:val="22"/>
          <w:szCs w:val="22"/>
        </w:rPr>
      </w:pPr>
      <w:r>
        <w:rPr>
          <w:rFonts w:cs="Tahoma" w:ascii="Tahoma" w:hAnsi="Tahoma"/>
          <w:b w:val="false"/>
          <w:sz w:val="22"/>
          <w:szCs w:val="22"/>
        </w:rPr>
        <w:t>•</w:t>
      </w:r>
      <w:r>
        <w:rPr>
          <w:rFonts w:cs="Tahoma" w:ascii="Tahoma" w:hAnsi="Tahoma"/>
          <w:b w:val="false"/>
          <w:sz w:val="22"/>
          <w:szCs w:val="22"/>
        </w:rPr>
        <w:tab/>
        <w:t>Cielorraso suspendido, placa junta tomada.</w:t>
      </w:r>
    </w:p>
    <w:p>
      <w:pPr>
        <w:pStyle w:val="BodyText"/>
        <w:ind w:right="-23"/>
        <w:rPr>
          <w:rFonts w:ascii="Tahoma" w:hAnsi="Tahoma" w:cs="Tahoma"/>
          <w:b w:val="false"/>
          <w:sz w:val="22"/>
          <w:szCs w:val="22"/>
        </w:rPr>
      </w:pPr>
      <w:r>
        <w:rPr>
          <w:rFonts w:cs="Tahoma" w:ascii="Tahoma" w:hAnsi="Tahoma"/>
          <w:b w:val="false"/>
          <w:sz w:val="22"/>
          <w:szCs w:val="22"/>
        </w:rPr>
        <w:t>Las chapas serán de una sola pieza en el sentido longitudinal, es decir desde la cumbrera al alero. Los aleros tendrán una longitud mínima de 0.50m, y se respetarán los detalles de encuentro de vigas y cubierta que se describen a continuación:</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7.10.2. Uniones de chapa – chapa:</w:t>
      </w:r>
      <w:r>
        <w:rPr>
          <w:rFonts w:cs="Tahoma" w:ascii="Tahoma" w:hAnsi="Tahoma"/>
          <w:b w:val="false"/>
          <w:sz w:val="22"/>
          <w:szCs w:val="22"/>
        </w:rPr>
        <w:t xml:space="preserve"> Se realizará en sentido de la pendiente de techo y con solapes longitudinales de una onda, se colocarán remaches pop estanco de 4mm x 12mm, los que se dispondrán desde el extremo del alero a 50mm y luego cada 500mm a lo largo de todo el solape de la chapa.</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7.10.3 Anclaje de chapa – correa metálica:</w:t>
      </w:r>
      <w:r>
        <w:rPr>
          <w:rFonts w:cs="Tahoma" w:ascii="Tahoma" w:hAnsi="Tahoma"/>
          <w:b w:val="false"/>
          <w:sz w:val="22"/>
          <w:szCs w:val="22"/>
        </w:rPr>
        <w:t xml:space="preserve"> se realizará colocando tornillos autoperforantes cabeza hexagonal de 75 mm x 8 mm, y doble arandela de neopreno, los tornillos se fijarán al perfil estructural que se encuentra soldado a las vigas Metálicas principales, estos se deberán colocar en la cresta de la chapa de la cubierta.</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7.10.4. Anclaje Correa – Viga metálica:</w:t>
      </w:r>
      <w:r>
        <w:rPr>
          <w:rFonts w:cs="Tahoma" w:ascii="Tahoma" w:hAnsi="Tahoma"/>
          <w:b w:val="false"/>
          <w:sz w:val="22"/>
          <w:szCs w:val="22"/>
        </w:rPr>
        <w:t xml:space="preserve"> se realizará mediante soladura en la superficie de contacto de la correa con la viga principal. O también mediante colocación de una pieza de unión, como una planchuela o parte de un perfil “L”, que será colocado contra la cara llena del perfil y se unirá por soldadura aplicada en gran parte de su perímetro. </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7.10.5. Detalle cierre lateral a muros:</w:t>
      </w:r>
      <w:r>
        <w:rPr>
          <w:rFonts w:cs="Tahoma" w:ascii="Tahoma" w:hAnsi="Tahoma"/>
          <w:b w:val="false"/>
          <w:sz w:val="22"/>
          <w:szCs w:val="22"/>
        </w:rPr>
        <w:t xml:space="preserve"> se deberá realizar una zinguería en chapa galvanizada N.º 25, de las dimensiones indicadas en plano, será fijada con tornillos tipo wafer punta aguja de 8mm x ¾”, cada 30cm, en la parte superior de la cubierta y fijadas al muro en su cara vertical mediante tornillos y tacos de polietileno de 8mm, colocados cada 30 cm. Antes de colocar la zinguería lateral se deberá disponer un taco de poliestireno de 100mm x 100mm, dispuesto en toda la longitud del muro.</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7.10.6. Detalle cumbrera:</w:t>
      </w:r>
      <w:r>
        <w:rPr>
          <w:rFonts w:cs="Tahoma" w:ascii="Tahoma" w:hAnsi="Tahoma"/>
          <w:b w:val="false"/>
          <w:sz w:val="22"/>
          <w:szCs w:val="22"/>
        </w:rPr>
        <w:t xml:space="preserve"> se dispondrá un perfil cumbrera trapezoidal de chapa galvanizada N.º 25, de las dimensiones indicadas en plano, será fijada con tornillos tipo wafer punta aguja de 8mm x ¾”, colocados en la cresta de la chapa, disponiendo una banda de espuma de polietileno embebido en asfalto (compriband) para realizar el sellado correspondiente, se dispondrá la colocación de un sellador poliuretanito, en la unión extrema de la cumbrera con la chapa de cubierta.</w:t>
      </w:r>
    </w:p>
    <w:p>
      <w:pPr>
        <w:pStyle w:val="BodyText"/>
        <w:ind w:right="-23"/>
        <w:rPr>
          <w:rFonts w:ascii="Tahoma" w:hAnsi="Tahoma" w:cs="Tahoma"/>
          <w:b w:val="false"/>
          <w:sz w:val="22"/>
          <w:szCs w:val="22"/>
        </w:rPr>
      </w:pPr>
      <w:r>
        <w:rPr>
          <w:rFonts w:cs="Tahoma" w:ascii="Tahoma" w:hAnsi="Tahoma"/>
          <w:b w:val="false"/>
          <w:sz w:val="22"/>
          <w:szCs w:val="22"/>
        </w:rPr>
      </w:r>
    </w:p>
    <w:p>
      <w:pPr>
        <w:pStyle w:val="BodyText"/>
        <w:ind w:right="-23"/>
        <w:rPr>
          <w:rFonts w:ascii="Tahoma" w:hAnsi="Tahoma" w:cs="Tahoma"/>
          <w:b w:val="false"/>
          <w:sz w:val="22"/>
          <w:szCs w:val="22"/>
        </w:rPr>
      </w:pPr>
      <w:r>
        <w:rPr>
          <w:rFonts w:cs="Tahoma" w:ascii="Tahoma" w:hAnsi="Tahoma"/>
          <w:bCs/>
          <w:sz w:val="22"/>
          <w:szCs w:val="22"/>
        </w:rPr>
        <w:t>NOTA:</w:t>
      </w:r>
      <w:r>
        <w:rPr>
          <w:rFonts w:cs="Tahoma" w:ascii="Tahoma" w:hAnsi="Tahoma"/>
          <w:b w:val="false"/>
          <w:sz w:val="22"/>
          <w:szCs w:val="22"/>
        </w:rPr>
        <w:t xml:space="preserve"> todos los techos se le realizará una prueba hidráulica para verificar posibles filtraciones. Esta consistirá en someter a la cubierta a un riego abundante a presión mediante manguera de 1” de diámetro y bomba que proporcione dicha presión, desde camión regador. Si se detectasen filtraciones deberá procederse a su reparación inmediata. La Inspección de obras supervisará </w:t>
      </w:r>
    </w:p>
    <w:p>
      <w:pPr>
        <w:pStyle w:val="BodyText"/>
        <w:ind w:right="-23"/>
        <w:rPr>
          <w:rFonts w:ascii="Tahoma" w:hAnsi="Tahoma" w:cs="Tahoma"/>
          <w:b w:val="false"/>
          <w:sz w:val="22"/>
          <w:szCs w:val="22"/>
        </w:rPr>
      </w:pPr>
      <w:r>
        <w:rPr>
          <w:rFonts w:cs="Tahoma" w:ascii="Tahoma" w:hAnsi="Tahoma"/>
          <w:b w:val="false"/>
          <w:sz w:val="22"/>
          <w:szCs w:val="22"/>
        </w:rPr>
        <w:t>esta prueba y la misma deberá hacerse en su presencia.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7.11. – REVOQUES Y ENLUCIDOS:</w:t>
      </w:r>
      <w:r>
        <w:rPr>
          <w:rFonts w:cs="Tahoma" w:ascii="Tahoma" w:hAnsi="Tahoma"/>
          <w:b w:val="false"/>
          <w:sz w:val="22"/>
          <w:szCs w:val="22"/>
        </w:rPr>
        <w:t xml:space="preserve"> Los paramentos deberán encontrarse perfectamente planos y aplomados. En los revoques se exigirá, la uniformidad de tono y aspecto, no se permitirán la realización de retoques. La Contratista preparará todas las muestras que resulten necesarias hasta la aprobación por la Inspección de Obra.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 xml:space="preserve">7.11.1. Exteriores: </w:t>
      </w:r>
      <w:r>
        <w:rPr>
          <w:rFonts w:cs="Tahoma" w:ascii="Tahoma" w:hAnsi="Tahoma"/>
          <w:b w:val="false"/>
          <w:sz w:val="22"/>
          <w:szCs w:val="22"/>
        </w:rPr>
        <w:t>Se deberá tener en cuenta la superficie a revocar hasta completar la totalidad del edificio. Los paramentos a revocar deberán encontrarse perfectamente planos y aplomados. Una vez humedecidos y previo a ser revocados se aplicará en la totalidad de los muros, en su cara exterior y en toda su superficie, el azotado de concreto con hidrófugo incorporado. Luego se los humedecerá adecuadamente, fijándose asimismo puntos y fajas de guía aplomadas a distancias no mayores de 1,50m. El espesor mínimo del revoque será de 2.0 cm de espesor. No deberá presentar superficies alabeadas ni fuera de plomo, rebabas u otros defectos y tendrán las aristas rectas. Para la formación de estas deberán utilizarse exclusivamente reglas metálicas, sin excepción. Deberá excluirse la cal como componente de los mismos. Los muros ya revocados deberán humectarse abundantemente por el término de 5 días posteriores a su ejecución. En estos revoques se exigirá, la uniformidad de tono y aspecto, no se permitirán la realización de retoques. Se deberá alcanzar una terminación superficial que permita recibir pintura. La terminación superficial de revoque se ejecutará con una mezcla entrefina, mediante la incorporación de arena gruesa zarandeada. Luego de realizar un azotado de los muros con ella se extenderá con fratás en distintas direcciones a fin de obtener una superficie uniformemente texturada. La composición de las mezclas responderá a lo establecido en la Tabla de Dosajes para Mezclas y Hormigones que forma parte como Anexo del Pliego de Especificaciones Técnicas Particulares.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7.11.2. Interiores:</w:t>
      </w:r>
      <w:r>
        <w:rPr>
          <w:rFonts w:cs="Tahoma" w:ascii="Tahoma" w:hAnsi="Tahoma"/>
          <w:b w:val="false"/>
          <w:sz w:val="22"/>
          <w:szCs w:val="22"/>
        </w:rPr>
        <w:t xml:space="preserve"> Se deberá tener en cuenta la superficie a revocar hasta completar la totalidad del edificio. Los revoques serán con terminación fratasada, con un espesor mínimo de 2.5 cm en la totalidad del edificio y para recibir posteriormente el enlucido. Como se trata de baños el proyecto, se ejecutarán revoques impermeables gruesos con hidrófugo incorporados en toda su altura y en todo su perímetro. Luego se aplicará el revestimiento correspondiente. La terminación superficial del mismo será tal, que otorgue una rugosidad adecuada para que se pueda aplicar sobre el mismo, el enlucido. Tanto revoque como enlucido, se ejecutará en toda la superficie de los muros interiores, de piso a techo. Deberán mantenerse húmedas las paredes revocadas por al menos 3 días.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7.11.3. Enlucidos:</w:t>
      </w:r>
      <w:r>
        <w:rPr>
          <w:rFonts w:cs="Tahoma" w:ascii="Tahoma" w:hAnsi="Tahoma"/>
          <w:b w:val="false"/>
          <w:sz w:val="22"/>
          <w:szCs w:val="22"/>
        </w:rPr>
        <w:t xml:space="preserve"> Se ejecutarán en yeso blanco de primera calidad con un espesor mínimo 5mm. El espesor máximo no deberá superar los 20mm.</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7.11.4 Revestimientos de muros:</w:t>
      </w:r>
      <w:r>
        <w:rPr>
          <w:rFonts w:cs="Tahoma" w:ascii="Tahoma" w:hAnsi="Tahoma"/>
          <w:b w:val="false"/>
          <w:sz w:val="22"/>
          <w:szCs w:val="22"/>
        </w:rPr>
        <w:t xml:space="preserve"> Los muros serán revestidos con cerámicas hasta una altura superior al dintel de las puertas. Se deberá prever las líneas, niveles y aplomado para comenzar la colocación. Las cerámicas serán colocadas con separadores. Deberán mantener línea y espesor en sus líneas de juntas. Se recomienda colocar pegamento con llana, en pared. Y también colocar en el elemento cerámico, en la parte central y distribuirlo hacia los costados. Se deberá colocar la pastina para rellenar las juntas. Limpiar convenientemente.</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7.12. – CONTRAPISOS:</w:t>
      </w:r>
      <w:r>
        <w:rPr>
          <w:rFonts w:cs="Tahoma" w:ascii="Tahoma" w:hAnsi="Tahoma"/>
          <w:b w:val="false"/>
          <w:sz w:val="22"/>
          <w:szCs w:val="22"/>
        </w:rPr>
        <w:t xml:space="preserve"> El contrapiso se acondicionará para recibir la colocación de piso cerámico mediante una carpeta niveladora de 0,06m de espesor. En el encuentro de la carpeta niveladora con el panel de muros (envolventes) se dispondrá una lámina de poliestireno expandido de 10mm de espesor y de una altura igual al espesor de la carpeta a construir. La carpeta se elaborará con un mortero de cemento, relación 1:5 (cemento/arena) e hidrófugo incorporado a la mezcla. La terminación superficial será “a la llana”. Deberá preverse una pendiente mínima de la carpeta hacia el desagüe de la pileta de piso, para facilitar el correcto escurrimiento del agua. La carpeta deberá contar en su curado, humedad permanente y se extenderá en la superficie un film de polietileno para retener la misma. Se practicarán juntas de corte, con amoladora, en una profundidad de 30mm por cada 9,00 m2 de superficie de carpeta. </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Cs/>
          <w:sz w:val="22"/>
          <w:szCs w:val="22"/>
        </w:rPr>
      </w:pPr>
      <w:r>
        <w:rPr>
          <w:rFonts w:cs="Tahoma" w:ascii="Tahoma" w:hAnsi="Tahoma"/>
          <w:bCs/>
          <w:sz w:val="22"/>
          <w:szCs w:val="22"/>
        </w:rPr>
        <w:t>7.13. – PISOS Y ZÓCALOS: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 xml:space="preserve"> </w:t>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7.13.1. Piso exterior:</w:t>
      </w:r>
      <w:r>
        <w:rPr>
          <w:rFonts w:cs="Tahoma" w:ascii="Tahoma" w:hAnsi="Tahoma"/>
          <w:b w:val="false"/>
          <w:sz w:val="22"/>
          <w:szCs w:val="22"/>
        </w:rPr>
        <w:t xml:space="preserve"> Se ejecutará un veredín perimetral de hormigón armado “in situ” y en forma simultánea con el hormigonado de la fundación. Cada 1,00 m se producirá un corte superficial biselado. La terminación superficial se realizará mediante fratás con fieltro. Llevará una armadura perpendicular al muro integrada por varillas acero Ø6 mm cada 50cm y como armadura longitudinal, 4 varillas de Ø6 mm. Se deberá dar un desnivel mínimo de 1.5cm en dirección opuesta al muro lateral para facilitar el escurrimiento de agua pluvial. Sobre el frente del veredín se ejecutará una “nariz” que se introducirá en el terreno para confinar el veredín. En el caso del sanitario adaptado para discapacidad, deberán preverse rampas para alcanzar el nivel interior con pendiente máxima de 6%.</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7.13.2. Piso interior:</w:t>
      </w:r>
      <w:r>
        <w:rPr>
          <w:rFonts w:cs="Tahoma" w:ascii="Tahoma" w:hAnsi="Tahoma"/>
          <w:b w:val="false"/>
          <w:sz w:val="22"/>
          <w:szCs w:val="22"/>
        </w:rPr>
        <w:t xml:space="preserve"> Para la totalidad de la obra, se colocarán pisos cerámicos esmaltados antideslizantes, de primera calidad de 40cm x 40cm, según indica en planos, tipo calcáreos, de primera calidad, en color claro, asentados mediante pegamentos cementicios, con hidrófugo incorporado. Las juntas se tomarán con pastina y su ancho no será inferior a 3mm. El contrapiso deberá quedar completamente limpio, libre de polvo o restos de revoques y enlucidos.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 xml:space="preserve">7.13.3. Zócalos: </w:t>
      </w:r>
      <w:r>
        <w:rPr>
          <w:rFonts w:cs="Tahoma" w:ascii="Tahoma" w:hAnsi="Tahoma"/>
          <w:b w:val="false"/>
          <w:sz w:val="22"/>
          <w:szCs w:val="22"/>
        </w:rPr>
        <w:t>El revestimiento de pared conformará el zócalo. En el interior se realizará la colocación de zócalo cerámicos. En el exterior de la obra se ejecutará un zócalo conformado por una carga de concreto con hidrófugo incorporado de 0.03m de espesor y 0.50m de altura en todo el perímetro, contados desde el veredón perimetral y por encima del revoque. La terminación superficial de los zócalos será idéntica al revoque y su cara superior deberá poseer un mínimo desnivel en el sentido opuesto al muro para escurrimiento del agua de lluvia.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7.14. – ENMARQUE DE ABERTURAS:</w:t>
      </w:r>
      <w:r>
        <w:rPr>
          <w:rFonts w:cs="Tahoma" w:ascii="Tahoma" w:hAnsi="Tahoma"/>
          <w:b w:val="false"/>
          <w:sz w:val="22"/>
          <w:szCs w:val="22"/>
        </w:rPr>
        <w:t xml:space="preserve"> Se ejecutará un recuadro, ancho según detalle de fachada en planos, de concreto por la parte exterior del muro que conforman la abertura (ventanas y puertas que den al exterior), el espesor de dicho recuadro será de 2.5cm. Se deberá prever una pendiente de 1.5cm hacia el exterior para evacuar el agua de lluvia, en la superficie inferior de las ventanas.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 xml:space="preserve">7.15. – CARPINTERÍA: </w:t>
      </w:r>
      <w:r>
        <w:rPr>
          <w:rFonts w:cs="Tahoma" w:ascii="Tahoma" w:hAnsi="Tahoma"/>
          <w:b w:val="false"/>
          <w:sz w:val="22"/>
          <w:szCs w:val="22"/>
        </w:rPr>
        <w:t>Se proveerá y colocará la carpintería especificada en los planos de obra, según el tipo utilizado.</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7.15.1. Puertas:</w:t>
      </w:r>
      <w:r>
        <w:rPr>
          <w:rFonts w:cs="Tahoma" w:ascii="Tahoma" w:hAnsi="Tahoma"/>
          <w:b w:val="false"/>
          <w:sz w:val="22"/>
          <w:szCs w:val="22"/>
        </w:rPr>
        <w:t xml:space="preserve"> En cada ingreso se colocarán puertas de 1.00m de ancho x 2.10m de alto, de aluminio prepintado blanco, con sus respectivos marcos. Todas las puertas incluyen cerradura, llave y herrajes y picaporte.</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7.15.2 Ejecución de rejas de puertas:</w:t>
      </w:r>
      <w:r>
        <w:rPr>
          <w:rFonts w:cs="Tahoma" w:ascii="Tahoma" w:hAnsi="Tahoma"/>
          <w:b w:val="false"/>
          <w:sz w:val="22"/>
          <w:szCs w:val="22"/>
        </w:rPr>
        <w:t xml:space="preserve"> Se tomarán las medidas en obra. Se realizarán las puertas de rejas y se colocarán las mismas, de acuerdo a las normas del buen arte constructivo.  Se debe prever el pintado en una primera mano con antióxido y luego una segunda con esmalte sintético de color a elección de la Inspección.</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7.15.3. Ventanas:</w:t>
      </w:r>
      <w:r>
        <w:rPr>
          <w:rFonts w:cs="Tahoma" w:ascii="Tahoma" w:hAnsi="Tahoma"/>
          <w:b w:val="false"/>
          <w:sz w:val="22"/>
          <w:szCs w:val="22"/>
        </w:rPr>
        <w:t xml:space="preserve"> En cada uno de los sanitarios se colocarán al menos una ventana proyectante de 0.80m de ancho x 0.40m de alto. En los baños de mayor dimensión se colocarán ventanas de paño fijo de dimensiones de 0.80m de ancho x 0.40m de alto, de manera consecutiva a las ventanas proyectantes. Todos los marcos deberán quedar instalados a un mismo nivel, y ser aplomados vertical y horizontalmente. Su fijación a los paramentos será mediante tornillos y fijación tipo Fisher, colocando dos tornillos como mínimo en coincidencia con los tercios de la abertura.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7.16. – PINTURAS:</w:t>
      </w:r>
      <w:r>
        <w:rPr>
          <w:rFonts w:cs="Tahoma" w:ascii="Tahoma" w:hAnsi="Tahoma"/>
          <w:b w:val="false"/>
          <w:sz w:val="22"/>
          <w:szCs w:val="22"/>
        </w:rPr>
        <w:t xml:space="preserve"> Cada mano de aplicación de los productos indicados en este artículo, deberá ser aprobada por la Inspección de Obras. </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7.16.1. Tabiques interiores:</w:t>
      </w:r>
      <w:r>
        <w:rPr>
          <w:rFonts w:cs="Tahoma" w:ascii="Tahoma" w:hAnsi="Tahoma"/>
          <w:b w:val="false"/>
          <w:sz w:val="22"/>
          <w:szCs w:val="22"/>
        </w:rPr>
        <w:t xml:space="preserve"> Luego de enduirlos y lijarlos logrando una superficie plana y libre de poros, fisuras, grietas u otro defecto, se procederá a la aplicación mínima de: una mano de imprimación y dos manos de pintura esmalte sintético para interior. La pintura se aplicará en toda la superficie exterior de la obra.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7.16.2. Tabiques exteriores:</w:t>
      </w:r>
      <w:r>
        <w:rPr>
          <w:rFonts w:cs="Tahoma" w:ascii="Tahoma" w:hAnsi="Tahoma"/>
          <w:b w:val="false"/>
          <w:sz w:val="22"/>
          <w:szCs w:val="22"/>
        </w:rPr>
        <w:t xml:space="preserve"> Luego de enduirlos y lijarlos logrando una superficie plana y libre de poros, fisuras, grietas u otro defecto, se procederá a la aplicación mínima de: una mano de imprimación y dos manos de pintura al látex acrílico uso exterior. La pintura se aplicará en toda la superficie exterior de la obra.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7.17. – INSTALACION SANITARIA:</w:t>
      </w:r>
      <w:r>
        <w:rPr>
          <w:rFonts w:cs="Tahoma" w:ascii="Tahoma" w:hAnsi="Tahoma"/>
          <w:b w:val="false"/>
          <w:sz w:val="22"/>
          <w:szCs w:val="22"/>
        </w:rPr>
        <w:t xml:space="preserve"> Se ejecutará la instalación de cañerías de distribución de agua fría, desagües cloacales primarios, secundarios y conductos de ventilación para la dotación de todos los artefactos sanitarios de instalación obligatoria. Una vez ejecutadas las cañerías de las instalaciones y previas a su “tapado” se realizarán las pruebas hidráulicas que aseguren que no existan pérdidas. Toda cañería enterrada se alojará en una zanja de 0.30 m de ancho y a 0.50 m de profundidad, sobre manto de arena, luego de colocada se cubrirá con tierra y posteriormente con una protección mecánica de ladrillos extendidos en la zanja. Luego se tapará la zanja con terreno natural.</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7.17.1. Cañerías de distribución de agua, accesorios y piezas:</w:t>
      </w:r>
      <w:r>
        <w:rPr>
          <w:rFonts w:cs="Tahoma" w:ascii="Tahoma" w:hAnsi="Tahoma"/>
          <w:b w:val="false"/>
          <w:sz w:val="22"/>
          <w:szCs w:val="22"/>
        </w:rPr>
        <w:t xml:space="preserve"> Las cañerías de distribución interna de agua fría, se realizará con cañería de diámetro nominal ¾”, de polipropileno tricapa, ambas para fusionar (el único medio de unión que se acepta es la fusión), los tramos de cañería rectos deben tener sello IRAM de fabricación conforme a Norma IRAM en la materia, para presiones de 1,0 Mpa. Las tuberías, conexiones y reducciones conformarán un sistema único que permita fusionar las piezas entre sí según las recomendaciones del fabricante respectivo. Aquellas conexiones terminales de la instalación que reciban canillas, mezcladores o conexiones flexibles para artefactos deberán contar con inserto metálico de “rosca prolongada” incorporada a la pieza. Las griferías se unirán a las conexiones con selladores con cáñamo incorporado, de primera calidad. La alimentación de artefactos se ejecutará con conexiones flexibles de Ø ½”. No se admitirá ninguna cañería de agua fría embutidas en columnas o vigas si hubiera, además deberán realizar la distribución de acuerdo a las especificaciones particulares del sistema constructivo.</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7.17.2. Cañería directa de agua fría:</w:t>
      </w:r>
      <w:r>
        <w:rPr>
          <w:rFonts w:cs="Tahoma" w:ascii="Tahoma" w:hAnsi="Tahoma"/>
          <w:b w:val="false"/>
          <w:sz w:val="22"/>
          <w:szCs w:val="22"/>
        </w:rPr>
        <w:t xml:space="preserve"> Se resalta la obligación del constructor de seguir una secuencia lógica en el armado de los tramos de cañerías, para evitar puntos con posibles atascos. Indicar a la Inspección las propuestas de armado de tramos de cañerías a construir. La alimentación de agua a los sanitarios será de diámetro nominal Ø 3/4. A nivel de la línea municipal tendrá caballete con llave de paso diámetro nominal Ø ¾” y una “te” con canilla de servicio con pico para manguera. Toda cañería enterrada se alojará en una zanja de 0.30 m de ancho y a 0.50 m de profundidad, sobre manto de arena, luego de colocada se cubrirá con tierra y posteriormente con una protección mecánica de ladrillones extendidos en la zanja. Luego se tapará la zanja con terreno natural. En general, todas las cañerías expuestas a la intemperie deberán llevar protección de caños de poliuretano (dos medias cañas unidas y atadas). La Contratista podrá ofrecer la ejecución de las cañerías en forma embutidas.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7.17.3. Cañería de desagüe cloacal:</w:t>
      </w:r>
      <w:r>
        <w:rPr>
          <w:rFonts w:cs="Tahoma" w:ascii="Tahoma" w:hAnsi="Tahoma"/>
          <w:b w:val="false"/>
          <w:sz w:val="22"/>
          <w:szCs w:val="22"/>
        </w:rPr>
        <w:t xml:space="preserve"> Los desagües cloacales primarios y secundarios se ejecutarán de polipropileno con junta elástica o de P.V.C. con junta elástica en los diámetros indicados en planos, con piezas reforzadas especiales en el mismo material. La cañería se alojará en una zanja de 0,60m de ancho con una tapada mínima de 0,40m. Solo se autorizará el tapado de las zanjas cuando se hayan efectuado y aprobado las pruebas hidráulicas correspondientes. La instalación deberá estar provista de los dispositivos sifónicos que eviten el retorno de gases cloacales a los ambientes.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7.17.4 Colocación de mesadas:</w:t>
      </w:r>
      <w:r>
        <w:rPr>
          <w:rFonts w:cs="Tahoma" w:ascii="Tahoma" w:hAnsi="Tahoma"/>
          <w:b w:val="false"/>
          <w:sz w:val="22"/>
          <w:szCs w:val="22"/>
        </w:rPr>
        <w:t xml:space="preserve"> como parte de la colocación, de los elementos pertenecientes al amoblamiento de los baños, está la colocación de las mesadas. Con los soportes correspondientes. </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La altura de colocación será definida con la inspección.</w:t>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7.17.5. Ventilación:</w:t>
      </w:r>
      <w:r>
        <w:rPr>
          <w:rFonts w:cs="Tahoma" w:ascii="Tahoma" w:hAnsi="Tahoma"/>
          <w:b w:val="false"/>
          <w:sz w:val="22"/>
          <w:szCs w:val="22"/>
        </w:rPr>
        <w:t xml:space="preserve"> En cámara de inspección, el conducto de ventilación Ø 110mm e=3.2mm, hasta una altura conforme a reglamentación municipal, sobre el nivel máximo de techos y con sombrerete de PVC. Toda columna de ventilación expuesta a la intemperie será pintada con pintura al látex para exteriores, para evitar el deterioro por efecto de los rayos ultravioletas. Las cañerías de ventilación serán soportadas por grapas omega galvanizadas y fijadas mediante tornillos galvanizados, a los elementos rígidos que indiquen los planos. En caso de no tener soporte para su fijación, construir una columna de rollizo de madera para fijar la columna de ventilación.</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Cs/>
          <w:sz w:val="22"/>
          <w:szCs w:val="22"/>
        </w:rPr>
      </w:pPr>
      <w:r>
        <w:rPr>
          <w:rFonts w:cs="Tahoma" w:ascii="Tahoma" w:hAnsi="Tahoma"/>
          <w:bCs/>
          <w:sz w:val="22"/>
          <w:szCs w:val="22"/>
        </w:rPr>
        <w:t>7.17.5. Pruebas hidráulicas:</w:t>
      </w:r>
    </w:p>
    <w:p>
      <w:pPr>
        <w:pStyle w:val="BodyText"/>
        <w:widowControl w:val="false"/>
        <w:suppressAutoHyphens w:val="false"/>
        <w:ind w:right="-23"/>
        <w:rPr>
          <w:rFonts w:ascii="Tahoma" w:hAnsi="Tahoma" w:cs="Tahoma"/>
          <w:bCs/>
          <w:sz w:val="22"/>
          <w:szCs w:val="22"/>
        </w:rPr>
      </w:pPr>
      <w:r>
        <w:rPr>
          <w:rFonts w:cs="Tahoma" w:ascii="Tahoma" w:hAnsi="Tahoma"/>
          <w:bCs/>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Prueba hidráulica del desagüe cloacal y pluvial:</w:t>
      </w:r>
      <w:r>
        <w:rPr>
          <w:rFonts w:cs="Tahoma" w:ascii="Tahoma" w:hAnsi="Tahoma"/>
          <w:b w:val="false"/>
          <w:sz w:val="22"/>
          <w:szCs w:val="22"/>
        </w:rPr>
        <w:t xml:space="preserve"> se efectuará mediante el rellenado con agua hasta el nivel de piletas de piso. (Luego de 12 hs no deben observarse pérdidas de agua ni descenso de su nivel).</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Prueba hidráulica de las cañerías de agua:</w:t>
      </w:r>
      <w:r>
        <w:rPr>
          <w:rFonts w:cs="Tahoma" w:ascii="Tahoma" w:hAnsi="Tahoma"/>
          <w:b w:val="false"/>
          <w:sz w:val="22"/>
          <w:szCs w:val="22"/>
        </w:rPr>
        <w:t xml:space="preserve"> Luego de rellenar con agua, y extraer el aire de las cañerías de agua fría y caliente (interconectadas entre si mediante un caño bypass a nivel del calefón) se probarán a una presión igual o mayor a 10 kg/cm2. Durante dos horas no deben observarse pérdidas ni exudaciones. El contratista deberá contar en obra con todos los elementos para efectuar las distintas pruebas de presión y control de las instalaciones. La Inspección Municipal, autorizará el tapado de las cañerías una vez verificada su estanqueidad (ausencia de pérdidas).                                                           </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7.17.6. Prueba de funcionamiento y garantía:</w:t>
      </w:r>
      <w:r>
        <w:rPr>
          <w:rFonts w:cs="Tahoma" w:ascii="Tahoma" w:hAnsi="Tahoma"/>
          <w:b w:val="false"/>
          <w:sz w:val="22"/>
          <w:szCs w:val="22"/>
        </w:rPr>
        <w:t xml:space="preserve"> Terminadas las instalaciones sanitarias, se realizará prueba de normal funcionamiento de la totalidad de los artefactos colocados, los que no deben presentar pérdidas ni obstrucciones. Caso contrario la Contratista será responsable de dejarlo en correcto funcionamiento.</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 – INSTALACION ELECTRICA UNIDAD SANITARIA:</w:t>
      </w:r>
      <w:r>
        <w:rPr>
          <w:rFonts w:cs="Tahoma" w:ascii="Tahoma" w:hAnsi="Tahoma"/>
          <w:b w:val="false"/>
          <w:sz w:val="22"/>
          <w:szCs w:val="22"/>
        </w:rPr>
        <w:t xml:space="preserve"> Los trabajos comprenderán mano de obra para la instalación eléctrica de iluminación y tomacorrientes. Los planos que forman parte del presente Pliego indican esquemáticamente la ubicación de los distintos elementos tales como tableros, bocas y centros. Si por cualquier circunstancia hubiere que variar lo consignado en plano, la Contratista estará obligada a solicitar a la Inspección de obra la autorización correspondiente. Toda la instalación deberá ser totalmente embutida.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7.18.1. Artefactos:</w:t>
      </w:r>
      <w:r>
        <w:rPr>
          <w:rFonts w:cs="Tahoma" w:ascii="Tahoma" w:hAnsi="Tahoma"/>
          <w:b w:val="false"/>
          <w:sz w:val="22"/>
          <w:szCs w:val="22"/>
        </w:rPr>
        <w:t xml:space="preserve"> Se colocará en todo el salón Luminarias led para los centros.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7.18.2. Tableros</w:t>
      </w:r>
      <w:r>
        <w:rPr>
          <w:rFonts w:cs="Tahoma" w:ascii="Tahoma" w:hAnsi="Tahoma"/>
          <w:b w:val="false"/>
          <w:sz w:val="22"/>
          <w:szCs w:val="22"/>
        </w:rPr>
        <w:t>: El tablero principal se ubicará en lugar accesible. La cañería de salida del conductor desde tablero principal y de la de entrada del mismo conductor hasta tablero secundario deberá tener un diámetro mínimo de 25 mm y podrá ser de acero semipesado, pesado, galvanizado o cañería de P.V.C. rígida. El tablero secundario será de una capacidad mínima de 12 (doce) elementos. Cuando se instale el cable subterráneo de TP a TS se colocará a 70 cm de profundidad en un lecho de arena de 10 cm por debajo y 10 cm por encima del conductor y protegido por una hilada de ladrillos transversales al cable. Bajo veredas o fundaciones se lo protegerá dentro de un caño camisa de P.V.C. de diámetro mínimo 25mm.</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7.18.3. Circuitos:</w:t>
      </w:r>
      <w:r>
        <w:rPr>
          <w:rFonts w:cs="Tahoma" w:ascii="Tahoma" w:hAnsi="Tahoma"/>
          <w:b w:val="false"/>
          <w:sz w:val="22"/>
          <w:szCs w:val="22"/>
        </w:rPr>
        <w:t xml:space="preserve"> Para alumbrado no deberán tener una protección mayor de 16 Amp, ni alimentar más de 12 bocas. Los colores para la identificación de los circuitos serán marrón para la fase, celeste para el neutro y verde amarillo para la tierra no debiéndose usar otros colores.</w:t>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7.18.4. Caños y cajas:</w:t>
      </w:r>
      <w:r>
        <w:rPr>
          <w:rFonts w:cs="Tahoma" w:ascii="Tahoma" w:hAnsi="Tahoma"/>
          <w:b w:val="false"/>
          <w:sz w:val="22"/>
          <w:szCs w:val="22"/>
        </w:rPr>
        <w:t xml:space="preserve"> El caño tendrá un diámetro mínimo interior de 15,4 mm. No se permitirá bajo ningún concepto el uso y la colocación de caños flexibles. Las cañerías se colocarán con una leve inclinación hacia las cajas, evitando contrapendiente o sifones, a fin de impedir la acumulación de agua por condensación dentro de ella. Las uniones entre caños se ejecutarán mediante cuplas roscadas; entre caños y cajas, de techos de madera se emplearán 2 (dos) tuercas galvanizadas y boquillas de aluminio y solo en bajadas se podrán utilizar conectores. O bien en caso de usarse cañerías en PVC mediante conectores de material termoplástico aislante fabricados según la norma IEC 60670, debiendo utilizarse exclusivamente el correspondiente al mismo material elegido para las canalizaciones y de ser de la misma marca con su pegamento correspondiente o compatibles para su uso. La conexión dentro de los conectores deberá ser a tope entre los 2 caños no debiéndose dejar espacio entre los mismos. Las cañerías bajo ningún concepto deberán tener un tramo mayor a 5 más en el caso que deba ser mayor por cuestiones de proyecto y/o de obra se deberán colocar cajas de registro del tipo cuadrada de 10x10 cm de dimensiones mínimas a fin de no superar dicha distancia.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No se permitirán bajo ningún concepto en un mismo tramo más de 3 codos o curvas debiéndose utilizar en caso necesario cajas de registro del tipo cuadrada de 10x10 cm de dimensiones mínimas. No están permitidas bajo ningún concepto realizar uniones en un mismo tramo con caños de diferente material como ser plástico con caño de hierro en caso de ser necesario se deberán colocar cajas de registro del tipo cuadrada de 10x10 cm de dimensiones mínimas.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 xml:space="preserve">Las cajas para centros se ubicarán de acuerdo a planos. En cada una de las cajas tanto vayan </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ubicadas en paredes se colocará un gancho de sujeción de artefactos.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Sé prohíbe el uso de alambre para la realización de dichos ganchos.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Sé permite colocar hasta un máximo de 6 (seis) salidas por boca de pared.</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 xml:space="preserve">No se podrán clavar las cajas a las paredes. Se permitirá sujetar las cañerías mediante el uso de </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clavos formando un gancho u omega. Queda expresamente prohibida la utilización de cajas octogonales grandes en pared.</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7.18.5. Ubicación de las cajas:</w:t>
      </w:r>
      <w:r>
        <w:rPr>
          <w:rFonts w:cs="Tahoma" w:ascii="Tahoma" w:hAnsi="Tahoma"/>
          <w:b w:val="false"/>
          <w:sz w:val="22"/>
          <w:szCs w:val="22"/>
        </w:rPr>
        <w:t xml:space="preserve"> Las cajas de tomas se ubicarán a 0,40 m desde nivel de piso terminado, a la base de estas. Las de llaves se ubicarán a 1,20 m desde nivel de piso terminado a la base de estas. La caja para tablero secundario, será metálica con tapa del mismo material, con apertura en sentido horario, tendrá la cantidad llaves termo magnéticas que requiera de acuerdo a la cantidad de circuitos que figuren en planos aprobados y su dimensión deberá prever la incorporación mínima para alojar 12 módulos DIN. En la caja de tablero secundario se deberá colocar una bornera para neutro y otra para la puesta a tierra.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7.18.6. Conductores:</w:t>
      </w:r>
      <w:r>
        <w:rPr>
          <w:rFonts w:cs="Tahoma" w:ascii="Tahoma" w:hAnsi="Tahoma"/>
          <w:b w:val="false"/>
          <w:sz w:val="22"/>
          <w:szCs w:val="22"/>
        </w:rPr>
        <w:t xml:space="preserve"> Los conductores de acometidas serán del tipo antihurto (4+4), con aislación de PVC antiflama y con certificación de calidad con sello IRAM conforme a Norma. La unión entre el tablero principal y el secundario será con un conductor subterráneo de sección mínima de 6mm², unifilar, con doble capa de aislación. El primer tramo de conductores para la alimentación de los distintos circuitos será de una sección mínima de 4,0mm², multifilar antiflama, con aislación de PVC.</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t>Para las tomas se deberá utilizar conductor de 2,5 mm², de sección, multifilar, antiflama, con aislación de PVC. Para los retornos de las llaves se utilizará un conductor de 1,5 mm², de sección, multifilar, antiflama, con aislación de PVC. Los conductores de puesta a tierra serán revestidos con aislación de PVC de sección mínima de 1,5 mm². Los conductores de baja tensión, serán unifilares de una sección de 1 mm², antiflama con aislación de PVC. El conductor de puesta a tierra deberá ser identificado con el color verde-amarillo y su sección será la misma que el conductor de fase.</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7.18.7. Llaves y tomas:</w:t>
      </w:r>
      <w:r>
        <w:rPr>
          <w:rFonts w:cs="Tahoma" w:ascii="Tahoma" w:hAnsi="Tahoma"/>
          <w:b w:val="false"/>
          <w:sz w:val="22"/>
          <w:szCs w:val="22"/>
        </w:rPr>
        <w:t xml:space="preserve"> Los interruptores serán del tipo modular a tecla para alojar en cajas rectangulares, con tapas de material aislante. Las llaves de seccionamiento para iluminación, serán de plástico, del tipo modular, con contactos de cobre o estaño o similar. Debe contar con sello IRAM conforme Norma. Los tomacorrientes a instalar serán del tipo modular de tres contactos mixtos, de cobre o estaño con aislación de plástico entre los contactos y tornillos de sujeción. Las llaves combinadas de punto y toma, deberán adecuarse a lo antes descrito. Todas las llaves o tomas deben quedar alineadas con la plomada de pared. Las partes internas de las mismas deben quedar bien sujetas a las cajas metálicas. Los toma corriente tendrán una capacidad mínima de 10 A. En todas las bocas de iluminación se colocará un portalámpara de baquelita, inclusive en las bocas exteriores con una lámpara tipo led de 14 watts de potencia. Para las bocas exteriores los portalámparas deberán protegerse en su orificio de ingreso del cableado mediante sello de espuma rígida de poliuretano.                     </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7.18.8. Prueba de funcionamiento:</w:t>
      </w:r>
      <w:r>
        <w:rPr>
          <w:rFonts w:cs="Tahoma" w:ascii="Tahoma" w:hAnsi="Tahoma"/>
          <w:b w:val="false"/>
          <w:sz w:val="22"/>
          <w:szCs w:val="22"/>
        </w:rPr>
        <w:t xml:space="preserve"> Se realizará una prueba final de la instalación, tanto de aislación de conductores, como de puesta a tierra. Dentro de la prueba de funcionamiento se deberá verificar que en todas las tomas vistos de frente una vez colocados la fase debe estar ubicada del lado derecho de la toma sin excepción. Otra prueba a realizar es que en todos los portalámparas la fase debe estar ubicada en el terminal ubicado en el fondo del culote con la única excepción en las luces del tipo combinación. Estas pruebas deben ser verificadas en un todo por el inspector de obra el cual deberá corroborar el correcto funcionamiento de toda la instalación.</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 xml:space="preserve">7.19. – LIMPIEZA DE OBRA: </w:t>
      </w:r>
      <w:r>
        <w:rPr>
          <w:rFonts w:cs="Tahoma" w:ascii="Tahoma" w:hAnsi="Tahoma"/>
          <w:b w:val="false"/>
          <w:sz w:val="22"/>
          <w:szCs w:val="22"/>
        </w:rPr>
        <w:t>Se procederá a la limpieza periódica de la obra y según la terminación de cada uno de los ítems de obra. La certificación de estos trabajos se realizará conforme al avance del plan de trabajos. Los materiales tales como: bolsas vacías, restos de mezclas y hormigones, hierros, alambres, maderas y chapas serán retiradas de la obra depositados en un sitio indicado por la Inspección de Obra. No se permitirá bajo ningún aspecto que los residuos o elementos producto de los trabajos, sean utilizados como material de relleno o enterrados en ningún sector de área destinada a espacios verdes. La limpieza final de obra consistirá en considerar tanto los interiores de la obra como las áreas circundantes de la misma.</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NOTA:</w:t>
      </w:r>
      <w:r>
        <w:rPr>
          <w:rFonts w:cs="Tahoma" w:ascii="Tahoma" w:hAnsi="Tahoma"/>
          <w:b w:val="false"/>
          <w:sz w:val="22"/>
          <w:szCs w:val="22"/>
        </w:rPr>
        <w:t xml:space="preserve"> Los tabiques para la construcción de los cubículos de baño, puertas, colocación de herrajes y cualquier otra tarea que la inspección requiera y sea necesaria para que los sanitarios queden en perfecto funcionamiento quedará a cargo de la Contratista.</w:t>
      </w:r>
    </w:p>
    <w:p>
      <w:pPr>
        <w:pStyle w:val="BodyText"/>
        <w:widowControl w:val="false"/>
        <w:suppressAutoHyphens w:val="false"/>
        <w:ind w:right="-23"/>
        <w:rPr>
          <w:rFonts w:ascii="Tahoma" w:hAnsi="Tahoma" w:cs="Tahoma"/>
          <w:b w:val="false"/>
          <w:sz w:val="22"/>
          <w:szCs w:val="22"/>
        </w:rPr>
      </w:pPr>
      <w:r>
        <w:rPr>
          <w:rFonts w:cs="Tahoma" w:ascii="Tahoma" w:hAnsi="Tahoma"/>
          <w:bCs/>
          <w:sz w:val="22"/>
          <w:szCs w:val="22"/>
        </w:rPr>
        <w:t xml:space="preserve">Artículo 8º – </w:t>
      </w:r>
      <w:r>
        <w:rPr>
          <w:rFonts w:cs="Tahoma" w:ascii="Tahoma" w:hAnsi="Tahoma"/>
          <w:bCs/>
          <w:i/>
          <w:iCs/>
          <w:sz w:val="22"/>
          <w:szCs w:val="22"/>
        </w:rPr>
        <w:t>Alcance de la contratación:</w:t>
      </w:r>
      <w:r>
        <w:rPr>
          <w:rFonts w:cs="Tahoma" w:ascii="Tahoma" w:hAnsi="Tahoma"/>
          <w:b w:val="false"/>
          <w:sz w:val="22"/>
          <w:szCs w:val="22"/>
        </w:rPr>
        <w:t xml:space="preserve"> La contratación comprende el total de la Mano de Obra necesarios para la ejecución de la Obra, con provisión de documentación técnica, equipos, herramientas, maquinarias e insumos que fuesen necesarios. Aún, cuándo en la descripción de los suministros y trabajos, se hubieren omitido detalles necesarios para la terminación de las tareas concursadas, las obras deberán entregarse completamente terminadas, de acuerdo con las reglas del buen arte de construir y listas para ser utilizadas en forma confiable y conforme a los fines a que estén destinadas.</w:t>
      </w:r>
    </w:p>
    <w:p>
      <w:pPr>
        <w:pStyle w:val="BodyText"/>
        <w:widowControl w:val="false"/>
        <w:suppressAutoHyphens w:val="false"/>
        <w:ind w:right="-23"/>
        <w:rPr>
          <w:rFonts w:ascii="Tahoma" w:hAnsi="Tahoma" w:cs="Tahoma"/>
          <w:b w:val="false"/>
          <w:sz w:val="22"/>
          <w:szCs w:val="22"/>
        </w:rPr>
      </w:pPr>
      <w:r>
        <w:rPr>
          <w:rFonts w:cs="Tahoma" w:ascii="Tahoma" w:hAnsi="Tahoma"/>
          <w:b w:val="false"/>
          <w:sz w:val="22"/>
          <w:szCs w:val="22"/>
        </w:rPr>
      </w:r>
    </w:p>
    <w:p>
      <w:pPr>
        <w:pStyle w:val="Normal"/>
        <w:tabs>
          <w:tab w:val="clear" w:pos="709"/>
          <w:tab w:val="left" w:pos="1134" w:leader="none"/>
        </w:tabs>
        <w:rPr>
          <w:rFonts w:ascii="Tahoma" w:hAnsi="Tahoma"/>
          <w:b/>
        </w:rPr>
      </w:pPr>
      <w:r>
        <w:rPr>
          <w:rFonts w:ascii="Tahoma" w:hAnsi="Tahoma"/>
          <w:b/>
        </w:rPr>
      </w:r>
    </w:p>
    <w:p>
      <w:pPr>
        <w:pStyle w:val="Normal"/>
        <w:tabs>
          <w:tab w:val="clear" w:pos="709"/>
          <w:tab w:val="left" w:pos="1134" w:leader="none"/>
        </w:tabs>
        <w:rPr>
          <w:rFonts w:ascii="Tahoma" w:hAnsi="Tahoma" w:eastAsia="Times New Roman" w:cs="Tahoma"/>
          <w:b/>
          <w:lang w:eastAsia="es-ES"/>
        </w:rPr>
      </w:pPr>
      <w:r>
        <w:rPr>
          <w:rFonts w:ascii="Tahoma" w:hAnsi="Tahoma"/>
          <w:b/>
        </w:rPr>
        <w:t xml:space="preserve">Artículo 9º – </w:t>
      </w:r>
      <w:r>
        <w:rPr>
          <w:rFonts w:eastAsia="Times New Roman" w:cs="Tahoma" w:ascii="Tahoma" w:hAnsi="Tahoma"/>
          <w:b/>
          <w:lang w:eastAsia="es-ES"/>
        </w:rPr>
        <w:t>ANEXOS:</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drawing>
          <wp:anchor behindDoc="0" distT="0" distB="0" distL="114300" distR="114300" simplePos="0" locked="0" layoutInCell="0" allowOverlap="1" relativeHeight="88">
            <wp:simplePos x="0" y="0"/>
            <wp:positionH relativeFrom="margin">
              <wp:align>center</wp:align>
            </wp:positionH>
            <wp:positionV relativeFrom="paragraph">
              <wp:posOffset>295275</wp:posOffset>
            </wp:positionV>
            <wp:extent cx="4914900" cy="6010910"/>
            <wp:effectExtent l="0" t="0" r="0" b="0"/>
            <wp:wrapTopAndBottom/>
            <wp:docPr id="4" name="Imagen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3" descr=""/>
                    <pic:cNvPicPr>
                      <a:picLocks noChangeAspect="1" noChangeArrowheads="1"/>
                    </pic:cNvPicPr>
                  </pic:nvPicPr>
                  <pic:blipFill>
                    <a:blip r:embed="rId3"/>
                    <a:srcRect l="33656" t="21008" r="33081" b="6705"/>
                    <a:stretch>
                      <a:fillRect/>
                    </a:stretch>
                  </pic:blipFill>
                  <pic:spPr bwMode="auto">
                    <a:xfrm>
                      <a:off x="0" y="0"/>
                      <a:ext cx="4914900" cy="6010910"/>
                    </a:xfrm>
                    <a:prstGeom prst="rect">
                      <a:avLst/>
                    </a:prstGeom>
                  </pic:spPr>
                </pic:pic>
              </a:graphicData>
            </a:graphic>
          </wp:anchor>
        </w:drawing>
      </w:r>
      <w:r>
        <w:rPr>
          <w:rFonts w:eastAsia="Times New Roman" w:cs="Tahoma" w:ascii="Tahoma" w:hAnsi="Tahoma"/>
          <w:b/>
          <w:lang w:eastAsia="es-ES"/>
        </w:rPr>
        <w:t>9.1. ANEXO I TABLAS DE DOSAJE PARA MEZCLAS Y HORMIGONES</w:t>
      </w:r>
    </w:p>
    <w:p>
      <w:pPr>
        <w:pStyle w:val="Normal"/>
        <w:tabs>
          <w:tab w:val="clear" w:pos="709"/>
          <w:tab w:val="left" w:pos="1134" w:leader="none"/>
        </w:tabs>
        <w:rPr>
          <w:rFonts w:ascii="Tahoma" w:hAnsi="Tahoma" w:eastAsia="Times New Roman" w:cs="Tahoma"/>
          <w:b/>
          <w:lang w:eastAsia="es-ES"/>
        </w:rPr>
      </w:pPr>
      <w:r>
        <mc:AlternateContent>
          <mc:Choice Requires="wps">
            <w:drawing>
              <wp:anchor behindDoc="0" distT="0" distB="635" distL="121920" distR="114300" simplePos="0" locked="0" layoutInCell="0" allowOverlap="1" relativeHeight="87" wp14:anchorId="75C5C587">
                <wp:simplePos x="0" y="0"/>
                <wp:positionH relativeFrom="margin">
                  <wp:align>center</wp:align>
                </wp:positionH>
                <wp:positionV relativeFrom="paragraph">
                  <wp:posOffset>2063750</wp:posOffset>
                </wp:positionV>
                <wp:extent cx="7294245" cy="3924935"/>
                <wp:effectExtent l="0" t="0" r="0" b="0"/>
                <wp:wrapTopAndBottom/>
                <wp:docPr id="5" name="Imagen 1"/>
                <a:graphic xmlns:a="http://schemas.openxmlformats.org/drawingml/2006/main">
                  <a:graphicData uri="http://schemas.openxmlformats.org/drawingml/2006/picture">
                    <pic:pic xmlns:pic="http://schemas.openxmlformats.org/drawingml/2006/picture">
                      <pic:nvPicPr>
                        <pic:cNvPr id="6" name="Imagen 1" descr=""/>
                        <pic:cNvPicPr/>
                      </pic:nvPicPr>
                      <pic:blipFill>
                        <a:blip r:embed="rId4"/>
                        <a:srcRect l="9236" t="15283" r="11825" b="6614"/>
                        <a:stretch/>
                      </pic:blipFill>
                      <pic:spPr>
                        <a:xfrm rot="16200000">
                          <a:off x="0" y="0"/>
                          <a:ext cx="7294320" cy="3925080"/>
                        </a:xfrm>
                        <a:prstGeom prst="rect">
                          <a:avLst/>
                        </a:prstGeom>
                        <a:ln w="0">
                          <a:noFill/>
                        </a:ln>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Imagen 1" stroked="f" o:allowincell="f" style="position:absolute;margin-left:-53.3pt;margin-top:162.5pt;width:574.3pt;height:309pt;mso-wrap-style:none;v-text-anchor:middle;rotation:270;mso-position-horizontal:center;mso-position-horizontal-relative:margin" wp14:anchorId="75C5C587" type="_x0000_t75">
                <v:imagedata r:id="rId5" o:detectmouseclick="t"/>
                <v:stroke color="#3465a4" joinstyle="round" endcap="flat"/>
                <w10:wrap type="topAndBottom"/>
              </v:shape>
            </w:pict>
          </mc:Fallback>
        </mc:AlternateContent>
      </w:r>
      <w:r>
        <w:rPr>
          <w:rFonts w:eastAsia="Times New Roman" w:cs="Tahoma" w:ascii="Tahoma" w:hAnsi="Tahoma"/>
          <w:b/>
          <w:lang w:eastAsia="es-ES"/>
        </w:rPr>
        <w:t>9.2. ANEXO II PLAN DE TRABAJO MODELO</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drawing>
          <wp:anchor behindDoc="0" distT="0" distB="0" distL="114300" distR="0" simplePos="0" locked="0" layoutInCell="0" allowOverlap="1" relativeHeight="32">
            <wp:simplePos x="0" y="0"/>
            <wp:positionH relativeFrom="margin">
              <wp:align>right</wp:align>
            </wp:positionH>
            <wp:positionV relativeFrom="paragraph">
              <wp:posOffset>234950</wp:posOffset>
            </wp:positionV>
            <wp:extent cx="6184900" cy="4707255"/>
            <wp:effectExtent l="0" t="0" r="0" b="0"/>
            <wp:wrapTopAndBottom/>
            <wp:docPr id="7" name="Imagen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3" descr=""/>
                    <pic:cNvPicPr>
                      <a:picLocks noChangeAspect="1" noChangeArrowheads="1"/>
                    </pic:cNvPicPr>
                  </pic:nvPicPr>
                  <pic:blipFill>
                    <a:blip r:embed="rId6"/>
                    <a:srcRect l="13295" t="495" r="14650" b="17348"/>
                    <a:stretch>
                      <a:fillRect/>
                    </a:stretch>
                  </pic:blipFill>
                  <pic:spPr bwMode="auto">
                    <a:xfrm>
                      <a:off x="0" y="0"/>
                      <a:ext cx="6184900" cy="4707255"/>
                    </a:xfrm>
                    <a:prstGeom prst="rect">
                      <a:avLst/>
                    </a:prstGeom>
                  </pic:spPr>
                </pic:pic>
              </a:graphicData>
            </a:graphic>
          </wp:anchor>
        </w:drawing>
      </w:r>
      <w:r>
        <w:rPr>
          <w:rFonts w:eastAsia="Times New Roman" w:cs="Tahoma" w:ascii="Tahoma" w:hAnsi="Tahoma"/>
          <w:b/>
          <w:lang w:eastAsia="es-ES"/>
        </w:rPr>
        <w:t>9.3. ANEXO III PLAYON DEPORTIVO</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
          <w:lang w:eastAsia="es-ES"/>
        </w:rPr>
        <w:t xml:space="preserve">DEMARCACIÓN DE LAS CANCHAS: </w:t>
      </w:r>
      <w:r>
        <w:rPr>
          <w:rFonts w:eastAsia="Times New Roman" w:cs="Tahoma" w:ascii="Tahoma" w:hAnsi="Tahoma"/>
          <w:bCs/>
          <w:lang w:eastAsia="es-ES"/>
        </w:rPr>
        <w:t>Las líneas demarcatorias de las canchas tendrán un ancho de 0,05 m en un todo de acuerdo a las Reglamentaciones vigentes. Su ubicación sobre el playón deportivo será en un todo de acuerdo a lo especificado en el plano respectivo a continuación.</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t>Los colores a utilizar serán: para la cancha de futbol el blanco y para la cancha de básquet el azul. La pintura a aplicar será del tipo epoxi de alta flexibilidad y resistente a la pérdida de color. En el caso de optar por productos alternativos deberá presentarse a la Inspección de obra para su aprobación todas las especificaciones del mismo que justifiquen su reemplazo. Deberá asegurarse una cantidad de capas o manos (tres como mínimo) tal que se logre un acabado homogéneo el cual deberá ser aprobado por la Inspección de Obra. En el caso de cruces de líneas de distintos colores, la Inspección de obra será la encargada de determinar el color a aplicar en la intersección de las mismas de acuerdo al grado de importancia de alguna de ellas.</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t>DEMARCACION DE CANCHA DE BASQUET</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mc:AlternateContent>
          <mc:Choice Requires="wps">
            <w:drawing>
              <wp:anchor behindDoc="0" distT="6985" distB="0" distL="113030" distR="114935" simplePos="0" locked="0" layoutInCell="0" allowOverlap="1" relativeHeight="2" wp14:anchorId="5329792C">
                <wp:simplePos x="0" y="0"/>
                <wp:positionH relativeFrom="margin">
                  <wp:align>center</wp:align>
                </wp:positionH>
                <wp:positionV relativeFrom="paragraph">
                  <wp:posOffset>1942465</wp:posOffset>
                </wp:positionV>
                <wp:extent cx="7386320" cy="3932555"/>
                <wp:effectExtent l="0" t="0" r="0" b="0"/>
                <wp:wrapTopAndBottom/>
                <wp:docPr id="8" name="Imagen 1"/>
                <a:graphic xmlns:a="http://schemas.openxmlformats.org/drawingml/2006/main">
                  <a:graphicData uri="http://schemas.openxmlformats.org/drawingml/2006/picture">
                    <pic:pic xmlns:pic="http://schemas.openxmlformats.org/drawingml/2006/picture">
                      <pic:nvPicPr>
                        <pic:cNvPr id="9" name="Imagen 1" descr=""/>
                        <pic:cNvPicPr/>
                      </pic:nvPicPr>
                      <pic:blipFill>
                        <a:blip r:embed="rId7"/>
                        <a:stretch/>
                      </pic:blipFill>
                      <pic:spPr>
                        <a:xfrm rot="5400000">
                          <a:off x="0" y="0"/>
                          <a:ext cx="7386480" cy="3932640"/>
                        </a:xfrm>
                        <a:prstGeom prst="rect">
                          <a:avLst/>
                        </a:prstGeom>
                        <a:ln w="0">
                          <a:noFill/>
                        </a:ln>
                      </pic:spPr>
                    </pic:pic>
                  </a:graphicData>
                </a:graphic>
              </wp:anchor>
            </w:drawing>
          </mc:Choice>
          <mc:Fallback>
            <w:pict>
              <v:shape id="shape_0" ID="Imagen 1" stroked="f" o:allowincell="f" style="position:absolute;margin-left:-56.95pt;margin-top:152.9pt;width:581.55pt;height:309.6pt;mso-wrap-style:none;v-text-anchor:middle;rotation:90;mso-position-horizontal:center;mso-position-horizontal-relative:margin" wp14:anchorId="5329792C" type="_x0000_t75">
                <v:imagedata r:id="rId8" o:detectmouseclick="t"/>
                <v:stroke color="#3465a4" joinstyle="round" endcap="flat"/>
                <w10:wrap type="topAndBottom"/>
              </v:shape>
            </w:pict>
          </mc:Fallback>
        </mc:AlternateConten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w:t>DEMARCACION DE CANCHA DE FUTBOL</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mc:AlternateContent>
          <mc:Choice Requires="wps">
            <w:drawing>
              <wp:inline distT="0" distB="0" distL="0" distR="0" wp14:anchorId="6A69C46D">
                <wp:extent cx="6174105" cy="3551555"/>
                <wp:effectExtent l="0" t="0" r="0" b="0"/>
                <wp:docPr id="10" name="Imagen 1"/>
                <a:graphic xmlns:a="http://schemas.openxmlformats.org/drawingml/2006/main">
                  <a:graphicData uri="http://schemas.openxmlformats.org/drawingml/2006/picture">
                    <pic:pic xmlns:pic="http://schemas.openxmlformats.org/drawingml/2006/picture">
                      <pic:nvPicPr>
                        <pic:cNvPr id="11" name="Imagen 1" descr=""/>
                        <pic:cNvPicPr/>
                      </pic:nvPicPr>
                      <pic:blipFill>
                        <a:blip r:embed="rId9">
                          <a:extLst>
                            <a:ext uri="{BEBA8EAE-BF5A-486C-A8C5-ECC9F3942E4B}">
                              <a14:imgProps xmlns:a14="http://schemas.microsoft.com/office/drawing/2010/main">
                                <a14:imgLayer r:embed="rId10">
                                  <a14:imgEffect>
                                    <a14:saturation sat="400000"/>
                                  </a14:imgEffect>
                                </a14:imgLayer>
                              </a14:imgProps>
                            </a:ext>
                          </a:extLst>
                        </a:blip>
                        <a:srcRect l="0" t="532" r="168" b="0"/>
                        <a:stretch/>
                      </pic:blipFill>
                      <pic:spPr>
                        <a:xfrm>
                          <a:off x="0" y="0"/>
                          <a:ext cx="6174000" cy="3551400"/>
                        </a:xfrm>
                        <a:prstGeom prst="rect">
                          <a:avLst/>
                        </a:prstGeom>
                        <a:ln w="0">
                          <a:noFill/>
                        </a:ln>
                      </pic:spPr>
                    </pic:pic>
                  </a:graphicData>
                </a:graphic>
              </wp:inline>
            </w:drawing>
          </mc:Choice>
          <mc:Fallback>
            <w:pict>
              <v:shape id="shape_0" ID="Imagen 1" stroked="f" o:allowincell="f" style="position:absolute;margin-left:0pt;margin-top:-279.7pt;width:486.1pt;height:279.6pt;mso-wrap-style:none;v-text-anchor:middle;mso-position-vertical:top" wp14:anchorId="6A69C46D" type="_x0000_t75">
                <v:imagedata r:id="rId11" o:detectmouseclick="t"/>
                <v:stroke color="#3465a4" joinstyle="round" endcap="flat"/>
                <w10:wrap type="square"/>
              </v:shape>
            </w:pict>
          </mc:Fallback>
        </mc:AlternateConten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
          <w:lang w:eastAsia="es-ES"/>
        </w:rPr>
        <w:t>ESTRUCTURA MULTIDEPORTES:</w:t>
      </w:r>
      <w:r>
        <w:rPr>
          <w:rFonts w:eastAsia="Times New Roman" w:cs="Tahoma" w:ascii="Tahoma" w:hAnsi="Tahoma"/>
          <w:bCs/>
          <w:lang w:eastAsia="es-ES"/>
        </w:rPr>
        <w:t xml:space="preserve"> se</w:t>
      </w:r>
      <w:r>
        <w:rPr/>
        <w:t xml:space="preserve"> </w:t>
      </w:r>
      <w:r>
        <w:rPr>
          <w:rFonts w:eastAsia="Times New Roman" w:cs="Tahoma" w:ascii="Tahoma" w:hAnsi="Tahoma"/>
          <w:bCs/>
          <w:lang w:eastAsia="es-ES"/>
        </w:rPr>
        <w:t>deberá contemplar la construcción e instalación de una estructura metálica destinada a las disciplinas de básquet y fútbol, compuesta por columnas y travesaños de perfiles estructurales galvanizados o pintados con tratamiento anticorrosivo, incluyendo aros de básquet con tablero reglamentario, arcos de fútbol integrados y sistemas de anclaje al contrapiso del playón. La contratista deberá garantizar el perfecto aplomado y nivelación de la estructura y su fijación segura, asegurando estabilidad, durabilidad y seguridad para el uso deportivo intensivo en espacios públicos.</w:t>
      </w:r>
    </w:p>
    <w:p>
      <w:pPr>
        <w:pStyle w:val="Normal"/>
        <w:tabs>
          <w:tab w:val="clear" w:pos="709"/>
          <w:tab w:val="left" w:pos="1134" w:leader="none"/>
        </w:tabs>
        <w:rPr>
          <w:rFonts w:ascii="Tahoma" w:hAnsi="Tahoma" w:eastAsia="Times New Roman" w:cs="Tahoma"/>
          <w:bCs/>
          <w:lang w:eastAsia="es-ES"/>
        </w:rPr>
      </w:pPr>
      <w:r>
        <w:rPr>
          <w:rFonts w:eastAsia="Times New Roman" w:cs="Tahoma" w:ascii="Tahoma" w:hAnsi="Tahoma"/>
          <w:bCs/>
          <w:lang w:eastAsia="es-ES"/>
        </w:rPr>
        <mc:AlternateContent>
          <mc:Choice Requires="wps">
            <w:drawing>
              <wp:anchor behindDoc="0" distT="0" distB="3175" distL="114300" distR="114300" simplePos="0" locked="0" layoutInCell="0" allowOverlap="1" relativeHeight="3" wp14:anchorId="6F383AE7">
                <wp:simplePos x="0" y="0"/>
                <wp:positionH relativeFrom="margin">
                  <wp:align>right</wp:align>
                </wp:positionH>
                <wp:positionV relativeFrom="paragraph">
                  <wp:posOffset>172720</wp:posOffset>
                </wp:positionV>
                <wp:extent cx="5742305" cy="2530475"/>
                <wp:effectExtent l="0" t="0" r="0" b="3175"/>
                <wp:wrapTopAndBottom/>
                <wp:docPr id="12" name="Imagen 1"/>
                <a:graphic xmlns:a="http://schemas.openxmlformats.org/drawingml/2006/main">
                  <a:graphicData uri="http://schemas.openxmlformats.org/drawingml/2006/picture">
                    <pic:pic xmlns:pic="http://schemas.openxmlformats.org/drawingml/2006/picture">
                      <pic:nvPicPr>
                        <pic:cNvPr id="13" name="Imagen 1" descr=""/>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Lst>
                        </a:blip>
                        <a:srcRect l="0" t="6767" r="981" b="3416"/>
                        <a:stretch/>
                      </pic:blipFill>
                      <pic:spPr>
                        <a:xfrm>
                          <a:off x="0" y="0"/>
                          <a:ext cx="5742360" cy="2530440"/>
                        </a:xfrm>
                        <a:prstGeom prst="rect">
                          <a:avLst/>
                        </a:prstGeom>
                        <a:ln w="0">
                          <a:noFill/>
                        </a:ln>
                      </pic:spPr>
                    </pic:pic>
                  </a:graphicData>
                </a:graphic>
              </wp:anchor>
            </w:drawing>
          </mc:Choice>
          <mc:Fallback>
            <w:pict>
              <v:shape id="shape_0" ID="Imagen 1" stroked="f" o:allowincell="f" style="position:absolute;margin-left:6.5pt;margin-top:13.6pt;width:452.1pt;height:199.2pt;mso-wrap-style:none;v-text-anchor:middle;mso-position-horizontal:right;mso-position-horizontal-relative:margin" wp14:anchorId="6F383AE7" type="_x0000_t75">
                <v:imagedata r:id="rId14" o:detectmouseclick="t"/>
                <v:stroke color="#3465a4" joinstyle="round" endcap="flat"/>
                <w10:wrap type="topAndBottom"/>
              </v:shape>
            </w:pict>
          </mc:Fallback>
        </mc:AlternateContent>
        <mc:AlternateContent>
          <mc:Choice Requires="wps">
            <w:drawing>
              <wp:anchor behindDoc="0" distT="0" distB="1270" distL="0" distR="0" simplePos="0" locked="0" layoutInCell="0" allowOverlap="1" relativeHeight="4" wp14:anchorId="1CA34DA4">
                <wp:simplePos x="0" y="0"/>
                <wp:positionH relativeFrom="margin">
                  <wp:posOffset>4080510</wp:posOffset>
                </wp:positionH>
                <wp:positionV relativeFrom="paragraph">
                  <wp:posOffset>140335</wp:posOffset>
                </wp:positionV>
                <wp:extent cx="2064385" cy="197485"/>
                <wp:effectExtent l="0" t="0" r="0" b="1905"/>
                <wp:wrapNone/>
                <wp:docPr id="14" name="Cuadro de texto 2"/>
                <a:graphic xmlns:a="http://schemas.openxmlformats.org/drawingml/2006/main">
                  <a:graphicData uri="http://schemas.microsoft.com/office/word/2010/wordprocessingShape">
                    <wps:wsp>
                      <wps:cNvSpPr/>
                      <wps:spPr>
                        <a:xfrm>
                          <a:off x="0" y="0"/>
                          <a:ext cx="2064240" cy="197640"/>
                        </a:xfrm>
                        <a:prstGeom prst="rect">
                          <a:avLst/>
                        </a:prstGeom>
                        <a:solidFill>
                          <a:srgbClr val="ffffff"/>
                        </a:solidFill>
                        <a:ln w="9525">
                          <a:noFill/>
                        </a:ln>
                      </wps:spPr>
                      <wps:style>
                        <a:lnRef idx="0"/>
                        <a:fillRef idx="0"/>
                        <a:effectRef idx="0"/>
                        <a:fontRef idx="minor"/>
                      </wps:style>
                      <wps:txbx>
                        <w:txbxContent>
                          <w:p>
                            <w:pPr>
                              <w:pStyle w:val="Contenidodelmarco"/>
                              <w:jc w:val="right"/>
                              <w:rPr>
                                <w:rFonts w:ascii="Tahoma" w:hAnsi="Tahoma" w:cs="Tahoma"/>
                                <w:sz w:val="14"/>
                                <w:szCs w:val="14"/>
                                <w:lang w:val="es-ES"/>
                              </w:rPr>
                            </w:pPr>
                            <w:r>
                              <w:rPr>
                                <w:rFonts w:cs="Tahoma" w:ascii="Tahoma" w:hAnsi="Tahoma"/>
                                <w:sz w:val="14"/>
                                <w:szCs w:val="14"/>
                                <w:lang w:val="es-ES"/>
                              </w:rPr>
                              <w:t>MEDIDAS REFERNCIALES PARA ESTRUCTURAS</w:t>
                            </w:r>
                          </w:p>
                        </w:txbxContent>
                      </wps:txbx>
                      <wps:bodyPr anchor="t">
                        <a:spAutoFit/>
                      </wps:bodyPr>
                    </wps:wsp>
                  </a:graphicData>
                </a:graphic>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321.3pt;margin-top:11.05pt;width:162.5pt;height:15.5pt;mso-wrap-style:square;v-text-anchor:top;mso-position-horizontal-relative:margin" wp14:anchorId="1CA34DA4">
                <v:fill o:detectmouseclick="t" type="solid" color2="black"/>
                <v:stroke color="#3465a4" weight="9360" joinstyle="miter" endcap="flat"/>
                <v:textbox>
                  <w:txbxContent>
                    <w:p>
                      <w:pPr>
                        <w:pStyle w:val="Contenidodelmarco"/>
                        <w:jc w:val="right"/>
                        <w:rPr>
                          <w:rFonts w:ascii="Tahoma" w:hAnsi="Tahoma" w:cs="Tahoma"/>
                          <w:sz w:val="14"/>
                          <w:szCs w:val="14"/>
                          <w:lang w:val="es-ES"/>
                        </w:rPr>
                      </w:pPr>
                      <w:r>
                        <w:rPr>
                          <w:rFonts w:cs="Tahoma" w:ascii="Tahoma" w:hAnsi="Tahoma"/>
                          <w:sz w:val="14"/>
                          <w:szCs w:val="14"/>
                          <w:lang w:val="es-ES"/>
                        </w:rPr>
                        <w:t>MEDIDAS REFERNCIALES PARA ESTRUCTURAS</w:t>
                      </w:r>
                    </w:p>
                  </w:txbxContent>
                </v:textbox>
                <w10:wrap type="none"/>
              </v:rect>
            </w:pict>
          </mc:Fallback>
        </mc:AlternateContent>
        <mc:AlternateContent>
          <mc:Choice Requires="wps">
            <w:drawing>
              <wp:anchor behindDoc="0" distT="45720" distB="45720" distL="113665" distR="114300" simplePos="0" locked="0" layoutInCell="0" allowOverlap="1" relativeHeight="6" wp14:anchorId="24FBFAFC">
                <wp:simplePos x="0" y="0"/>
                <wp:positionH relativeFrom="column">
                  <wp:posOffset>-526415</wp:posOffset>
                </wp:positionH>
                <wp:positionV relativeFrom="paragraph">
                  <wp:posOffset>1094105</wp:posOffset>
                </wp:positionV>
                <wp:extent cx="2423795" cy="712470"/>
                <wp:effectExtent l="0" t="0" r="0" b="0"/>
                <wp:wrapSquare wrapText="bothSides"/>
                <wp:docPr id="15" name="Cuadro de texto 2"/>
                <a:graphic xmlns:a="http://schemas.openxmlformats.org/drawingml/2006/main">
                  <a:graphicData uri="http://schemas.microsoft.com/office/word/2010/wordprocessingShape">
                    <wps:wsp>
                      <wps:cNvSpPr/>
                      <wps:spPr>
                        <a:xfrm>
                          <a:off x="0" y="0"/>
                          <a:ext cx="2423880" cy="712440"/>
                        </a:xfrm>
                        <a:prstGeom prst="rect">
                          <a:avLst/>
                        </a:prstGeom>
                        <a:solidFill>
                          <a:srgbClr val="ffffff"/>
                        </a:solidFill>
                        <a:ln w="9525">
                          <a:noFill/>
                        </a:ln>
                      </wps:spPr>
                      <wps:style>
                        <a:lnRef idx="0"/>
                        <a:fillRef idx="0"/>
                        <a:effectRef idx="0"/>
                        <a:fontRef idx="minor"/>
                      </wps:style>
                      <wps:txbx>
                        <w:txbxContent>
                          <w:p>
                            <w:pPr>
                              <w:pStyle w:val="Contenidodelmarco"/>
                              <w:spacing w:lineRule="auto" w:line="360"/>
                              <w:jc w:val="right"/>
                              <w:rPr>
                                <w:sz w:val="8"/>
                                <w:szCs w:val="8"/>
                                <w:lang w:val="es-ES"/>
                              </w:rPr>
                            </w:pPr>
                            <w:r>
                              <w:rPr>
                                <w:sz w:val="8"/>
                                <w:szCs w:val="8"/>
                                <w:lang w:val="es-ES"/>
                              </w:rPr>
                              <w:t>Alisado</w:t>
                            </w:r>
                          </w:p>
                          <w:p>
                            <w:pPr>
                              <w:pStyle w:val="Contenidodelmarco"/>
                              <w:spacing w:lineRule="auto" w:line="360"/>
                              <w:jc w:val="right"/>
                              <w:rPr>
                                <w:sz w:val="8"/>
                                <w:szCs w:val="8"/>
                                <w:lang w:val="es-ES"/>
                              </w:rPr>
                            </w:pPr>
                            <w:r>
                              <w:rPr>
                                <w:sz w:val="8"/>
                                <w:szCs w:val="8"/>
                                <w:lang w:val="es-ES"/>
                              </w:rPr>
                              <w:t>Juntas de dilatación</w:t>
                            </w:r>
                          </w:p>
                          <w:p>
                            <w:pPr>
                              <w:pStyle w:val="Contenidodelmarco"/>
                              <w:spacing w:lineRule="auto" w:line="360"/>
                              <w:jc w:val="right"/>
                              <w:rPr>
                                <w:sz w:val="8"/>
                                <w:szCs w:val="8"/>
                                <w:lang w:val="es-ES"/>
                              </w:rPr>
                            </w:pPr>
                            <w:r>
                              <w:rPr>
                                <w:sz w:val="8"/>
                                <w:szCs w:val="8"/>
                                <w:lang w:val="es-ES"/>
                              </w:rPr>
                              <w:t>Platea Hormigón Armado e: 0,15m H21</w:t>
                            </w:r>
                          </w:p>
                          <w:p>
                            <w:pPr>
                              <w:pStyle w:val="Contenidodelmarco"/>
                              <w:spacing w:lineRule="auto" w:line="360"/>
                              <w:jc w:val="right"/>
                              <w:rPr>
                                <w:sz w:val="8"/>
                                <w:szCs w:val="8"/>
                                <w:lang w:val="es-ES"/>
                              </w:rPr>
                            </w:pPr>
                            <w:r>
                              <w:rPr>
                                <w:sz w:val="8"/>
                                <w:szCs w:val="8"/>
                                <w:lang w:val="es-ES"/>
                              </w:rPr>
                              <w:t>Malla sima 15x15 del 6</w:t>
                            </w:r>
                          </w:p>
                          <w:p>
                            <w:pPr>
                              <w:pStyle w:val="Contenidodelmarco"/>
                              <w:spacing w:lineRule="auto" w:line="360"/>
                              <w:jc w:val="right"/>
                              <w:rPr>
                                <w:sz w:val="8"/>
                                <w:szCs w:val="8"/>
                                <w:lang w:val="es-ES"/>
                              </w:rPr>
                            </w:pPr>
                            <w:r>
                              <w:rPr>
                                <w:sz w:val="8"/>
                                <w:szCs w:val="8"/>
                                <w:lang w:val="es-ES"/>
                              </w:rPr>
                              <w:t>Film de polietileno 4m x 50m (200 micrones)</w:t>
                            </w:r>
                          </w:p>
                          <w:p>
                            <w:pPr>
                              <w:pStyle w:val="Contenidodelmarco"/>
                              <w:spacing w:lineRule="auto" w:line="360"/>
                              <w:jc w:val="right"/>
                              <w:rPr>
                                <w:sz w:val="8"/>
                                <w:szCs w:val="8"/>
                                <w:lang w:val="es-ES"/>
                              </w:rPr>
                            </w:pPr>
                            <w:r>
                              <w:rPr>
                                <w:sz w:val="8"/>
                                <w:szCs w:val="8"/>
                                <w:lang w:val="es-ES"/>
                              </w:rPr>
                              <w:t>Relleno y compactación (h: 0,40 aprox)</w:t>
                            </w:r>
                          </w:p>
                          <w:p>
                            <w:pPr>
                              <w:pStyle w:val="Contenidodelmarco"/>
                              <w:spacing w:lineRule="auto" w:line="360"/>
                              <w:jc w:val="right"/>
                              <w:rPr>
                                <w:sz w:val="8"/>
                                <w:szCs w:val="8"/>
                                <w:lang w:val="es-ES"/>
                              </w:rPr>
                            </w:pPr>
                            <w:r>
                              <w:rPr>
                                <w:sz w:val="8"/>
                                <w:szCs w:val="8"/>
                                <w:lang w:val="es-ES"/>
                              </w:rPr>
                              <w:t>Extracción de tierra orgánica</w:t>
                            </w:r>
                          </w:p>
                        </w:txbxContent>
                      </wps:txbx>
                      <wps:bodyPr anchor="t">
                        <a:spAutoFit/>
                      </wps:bodyPr>
                    </wps:wsp>
                  </a:graphicData>
                </a:graphic>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41.45pt;margin-top:86.15pt;width:190.8pt;height:56.05pt;mso-wrap-style:square;v-text-anchor:top" wp14:anchorId="24FBFAFC">
                <v:fill o:detectmouseclick="t" type="solid" color2="black"/>
                <v:stroke color="#3465a4" weight="9360" joinstyle="miter" endcap="flat"/>
                <v:textbox>
                  <w:txbxContent>
                    <w:p>
                      <w:pPr>
                        <w:pStyle w:val="Contenidodelmarco"/>
                        <w:spacing w:lineRule="auto" w:line="360"/>
                        <w:jc w:val="right"/>
                        <w:rPr>
                          <w:sz w:val="8"/>
                          <w:szCs w:val="8"/>
                          <w:lang w:val="es-ES"/>
                        </w:rPr>
                      </w:pPr>
                      <w:r>
                        <w:rPr>
                          <w:sz w:val="8"/>
                          <w:szCs w:val="8"/>
                          <w:lang w:val="es-ES"/>
                        </w:rPr>
                        <w:t>Alisado</w:t>
                      </w:r>
                    </w:p>
                    <w:p>
                      <w:pPr>
                        <w:pStyle w:val="Contenidodelmarco"/>
                        <w:spacing w:lineRule="auto" w:line="360"/>
                        <w:jc w:val="right"/>
                        <w:rPr>
                          <w:sz w:val="8"/>
                          <w:szCs w:val="8"/>
                          <w:lang w:val="es-ES"/>
                        </w:rPr>
                      </w:pPr>
                      <w:r>
                        <w:rPr>
                          <w:sz w:val="8"/>
                          <w:szCs w:val="8"/>
                          <w:lang w:val="es-ES"/>
                        </w:rPr>
                        <w:t>Juntas de dilatación</w:t>
                      </w:r>
                    </w:p>
                    <w:p>
                      <w:pPr>
                        <w:pStyle w:val="Contenidodelmarco"/>
                        <w:spacing w:lineRule="auto" w:line="360"/>
                        <w:jc w:val="right"/>
                        <w:rPr>
                          <w:sz w:val="8"/>
                          <w:szCs w:val="8"/>
                          <w:lang w:val="es-ES"/>
                        </w:rPr>
                      </w:pPr>
                      <w:r>
                        <w:rPr>
                          <w:sz w:val="8"/>
                          <w:szCs w:val="8"/>
                          <w:lang w:val="es-ES"/>
                        </w:rPr>
                        <w:t>Platea Hormigón Armado e: 0,15m H21</w:t>
                      </w:r>
                    </w:p>
                    <w:p>
                      <w:pPr>
                        <w:pStyle w:val="Contenidodelmarco"/>
                        <w:spacing w:lineRule="auto" w:line="360"/>
                        <w:jc w:val="right"/>
                        <w:rPr>
                          <w:sz w:val="8"/>
                          <w:szCs w:val="8"/>
                          <w:lang w:val="es-ES"/>
                        </w:rPr>
                      </w:pPr>
                      <w:r>
                        <w:rPr>
                          <w:sz w:val="8"/>
                          <w:szCs w:val="8"/>
                          <w:lang w:val="es-ES"/>
                        </w:rPr>
                        <w:t>Malla sima 15x15 del 6</w:t>
                      </w:r>
                    </w:p>
                    <w:p>
                      <w:pPr>
                        <w:pStyle w:val="Contenidodelmarco"/>
                        <w:spacing w:lineRule="auto" w:line="360"/>
                        <w:jc w:val="right"/>
                        <w:rPr>
                          <w:sz w:val="8"/>
                          <w:szCs w:val="8"/>
                          <w:lang w:val="es-ES"/>
                        </w:rPr>
                      </w:pPr>
                      <w:r>
                        <w:rPr>
                          <w:sz w:val="8"/>
                          <w:szCs w:val="8"/>
                          <w:lang w:val="es-ES"/>
                        </w:rPr>
                        <w:t>Film de polietileno 4m x 50m (200 micrones)</w:t>
                      </w:r>
                    </w:p>
                    <w:p>
                      <w:pPr>
                        <w:pStyle w:val="Contenidodelmarco"/>
                        <w:spacing w:lineRule="auto" w:line="360"/>
                        <w:jc w:val="right"/>
                        <w:rPr>
                          <w:sz w:val="8"/>
                          <w:szCs w:val="8"/>
                          <w:lang w:val="es-ES"/>
                        </w:rPr>
                      </w:pPr>
                      <w:r>
                        <w:rPr>
                          <w:sz w:val="8"/>
                          <w:szCs w:val="8"/>
                          <w:lang w:val="es-ES"/>
                        </w:rPr>
                        <w:t>Relleno y compactación (h: 0,40 aprox)</w:t>
                      </w:r>
                    </w:p>
                    <w:p>
                      <w:pPr>
                        <w:pStyle w:val="Contenidodelmarco"/>
                        <w:spacing w:lineRule="auto" w:line="360"/>
                        <w:jc w:val="right"/>
                        <w:rPr>
                          <w:sz w:val="8"/>
                          <w:szCs w:val="8"/>
                          <w:lang w:val="es-ES"/>
                        </w:rPr>
                      </w:pPr>
                      <w:r>
                        <w:rPr>
                          <w:sz w:val="8"/>
                          <w:szCs w:val="8"/>
                          <w:lang w:val="es-ES"/>
                        </w:rPr>
                        <w:t>Extracción de tierra orgánica</w:t>
                      </w:r>
                    </w:p>
                  </w:txbxContent>
                </v:textbox>
                <w10:wrap type="square"/>
              </v:rect>
            </w:pict>
          </mc:Fallback>
        </mc:AlternateContent>
      </w:r>
    </w:p>
    <w:p>
      <w:pPr>
        <w:pStyle w:val="Normal"/>
        <w:rPr>
          <w:rFonts w:ascii="Tahoma" w:hAnsi="Tahoma" w:eastAsia="Times New Roman" w:cs="Tahoma"/>
          <w:bCs/>
          <w:lang w:val="es-ES" w:eastAsia="es-ES"/>
        </w:rPr>
      </w:pPr>
      <w:r>
        <w:rPr>
          <w:rFonts w:eastAsia="Times New Roman" w:cs="Tahoma" w:ascii="Tahoma" w:hAnsi="Tahoma"/>
          <w:b/>
          <w:bCs/>
          <w:lang w:val="es-ES" w:eastAsia="es-ES"/>
        </w:rPr>
        <w:t>ARCOS DE FÚTBOL:</w:t>
      </w:r>
      <w:r>
        <w:rPr>
          <w:rFonts w:eastAsia="Times New Roman" w:cs="Tahoma" w:ascii="Tahoma" w:hAnsi="Tahoma"/>
          <w:b/>
          <w:lang w:val="es-ES" w:eastAsia="es-ES"/>
        </w:rPr>
        <w:t xml:space="preserve"> </w:t>
      </w:r>
      <w:r>
        <w:rPr>
          <w:rFonts w:eastAsia="Times New Roman" w:cs="Tahoma" w:ascii="Tahoma" w:hAnsi="Tahoma"/>
          <w:bCs/>
          <w:lang w:val="es-ES" w:eastAsia="es-ES"/>
        </w:rPr>
        <w:t>Será de caño cuadrado de acero de 80 x 80 mm. y 2 mm. de espesor. Estará terminado con pintura epoxi previo tratamiento antióxido, en color blanco. Cuando los arcos se instalen en playones ubicados en espacios abiertos, la instalación de los soportes será fija. En los casos de playones construidos en predios de escuelas existentes los arcos podrán ser móviles.</w:t>
      </w:r>
    </w:p>
    <w:p>
      <w:pPr>
        <w:pStyle w:val="Normal"/>
        <w:rPr>
          <w:rFonts w:ascii="Tahoma" w:hAnsi="Tahoma" w:eastAsia="Times New Roman" w:cs="Tahoma"/>
          <w:bCs/>
          <w:lang w:val="es-ES" w:eastAsia="es-ES"/>
        </w:rPr>
      </w:pPr>
      <w:r>
        <w:rPr>
          <w:rFonts w:eastAsia="Times New Roman" w:cs="Tahoma" w:ascii="Tahoma" w:hAnsi="Tahoma"/>
          <w:bCs/>
          <w:lang w:val="es-ES" w:eastAsia="es-ES"/>
        </w:rPr>
      </w:r>
    </w:p>
    <w:p>
      <w:pPr>
        <w:pStyle w:val="Normal"/>
        <w:rPr>
          <w:rFonts w:ascii="Tahoma" w:hAnsi="Tahoma" w:eastAsia="Times New Roman" w:cs="Tahoma"/>
          <w:bCs/>
          <w:lang w:val="es-ES" w:eastAsia="es-ES"/>
        </w:rPr>
      </w:pPr>
      <w:r>
        <w:rPr>
          <w:rFonts w:eastAsia="Times New Roman" w:cs="Tahoma" w:ascii="Tahoma" w:hAnsi="Tahoma"/>
          <w:bCs/>
          <w:lang w:val="es-ES" w:eastAsia="es-ES"/>
        </w:rPr>
        <w:t>Ancho del arco: 3000 mm.</w:t>
      </w:r>
    </w:p>
    <w:p>
      <w:pPr>
        <w:pStyle w:val="Normal"/>
        <w:rPr>
          <w:rFonts w:ascii="Tahoma" w:hAnsi="Tahoma" w:eastAsia="Times New Roman" w:cs="Tahoma"/>
          <w:bCs/>
          <w:lang w:val="es-ES" w:eastAsia="es-ES"/>
        </w:rPr>
      </w:pPr>
      <w:r>
        <w:rPr>
          <w:rFonts w:eastAsia="Times New Roman" w:cs="Tahoma" w:ascii="Tahoma" w:hAnsi="Tahoma"/>
          <w:bCs/>
          <w:lang w:val="es-ES" w:eastAsia="es-ES"/>
        </w:rPr>
        <w:t>Alto del arco: 2000 mm.</w:t>
      </w:r>
    </w:p>
    <w:p>
      <w:pPr>
        <w:pStyle w:val="Normal"/>
        <w:rPr>
          <w:rFonts w:ascii="Tahoma" w:hAnsi="Tahoma" w:eastAsia="Times New Roman" w:cs="Tahoma"/>
          <w:bCs/>
          <w:lang w:val="es-ES" w:eastAsia="es-ES"/>
        </w:rPr>
      </w:pPr>
      <w:r>
        <w:rPr>
          <w:rFonts w:eastAsia="Times New Roman" w:cs="Tahoma" w:ascii="Tahoma" w:hAnsi="Tahoma"/>
          <w:bCs/>
          <w:lang w:val="es-ES" w:eastAsia="es-ES"/>
        </w:rPr>
      </w:r>
    </w:p>
    <w:p>
      <w:pPr>
        <w:pStyle w:val="Normal"/>
        <w:rPr>
          <w:rFonts w:ascii="Tahoma" w:hAnsi="Tahoma" w:eastAsia="Times New Roman" w:cs="Tahoma"/>
          <w:bCs/>
          <w:lang w:eastAsia="es-ES"/>
        </w:rPr>
      </w:pPr>
      <w:r>
        <w:rPr>
          <w:rFonts w:eastAsia="Times New Roman" w:cs="Tahoma" w:ascii="Tahoma" w:hAnsi="Tahoma"/>
          <w:bCs/>
          <w:lang w:eastAsia="es-ES"/>
        </w:rPr>
        <w:t>Cajón: El cajón corresponde al sector posterior del arco cuya finalidad es la de mantener firmemente en posición el arco. El mismo se ejecutará con caño cuadrado de 50 x 50 mm. y 1.2 mm. de espesor. Además, tendrá una profundidad por detrás de la línea de gol de 900 mm. en la parte superior y de 1100 mm. en la parte inferior.</w:t>
      </w:r>
    </w:p>
    <w:p>
      <w:pPr>
        <w:pStyle w:val="Normal"/>
        <w:rPr>
          <w:rFonts w:ascii="Tahoma" w:hAnsi="Tahoma" w:eastAsia="Times New Roman" w:cs="Tahoma"/>
          <w:bCs/>
          <w:lang w:eastAsia="es-ES"/>
        </w:rPr>
      </w:pPr>
      <w:r>
        <w:rPr>
          <w:rFonts w:eastAsia="Times New Roman" w:cs="Tahoma" w:ascii="Tahoma" w:hAnsi="Tahoma"/>
          <w:bCs/>
          <w:lang w:eastAsia="es-ES"/>
        </w:rPr>
      </w:r>
    </w:p>
    <w:p>
      <w:pPr>
        <w:pStyle w:val="Normal"/>
        <w:rPr>
          <w:rFonts w:ascii="Tahoma" w:hAnsi="Tahoma" w:eastAsia="Times New Roman" w:cs="Tahoma"/>
          <w:bCs/>
          <w:lang w:eastAsia="es-ES"/>
        </w:rPr>
      </w:pPr>
      <w:r>
        <w:rPr>
          <w:rFonts w:eastAsia="Times New Roman" w:cs="Tahoma" w:ascii="Tahoma" w:hAnsi="Tahoma"/>
          <w:bCs/>
          <w:lang w:eastAsia="es-ES"/>
        </w:rPr>
        <w:t>Red: La red será realizada en hilo de nylon trenzado de alta tenacidad blanco (resistente a la intemperie) formando una malla que no deberá ser mayor a 100 x 100 mm. Deberá estar fijada a los postes y al travesaño al menos cada 200 mm. El espacio definido entre la red y la línea de gol será tal que permita el libre desempeño del arquero.</w:t>
      </w:r>
    </w:p>
    <w:p>
      <w:pPr>
        <w:pStyle w:val="Normal"/>
        <w:rPr>
          <w:rFonts w:ascii="Tahoma" w:hAnsi="Tahoma" w:eastAsia="Times New Roman" w:cs="Tahoma"/>
          <w:b/>
          <w:lang w:eastAsia="es-ES"/>
        </w:rPr>
      </w:pPr>
      <w:r>
        <w:rPr>
          <w:rFonts w:eastAsia="Times New Roman" w:cs="Tahoma" w:ascii="Tahoma" w:hAnsi="Tahoma"/>
          <w:b/>
          <w:lang w:eastAsia="es-ES"/>
        </w:rPr>
      </w:r>
    </w:p>
    <w:p>
      <w:pPr>
        <w:pStyle w:val="Normal"/>
        <w:rPr>
          <w:rFonts w:ascii="Tahoma" w:hAnsi="Tahoma" w:eastAsia="Times New Roman" w:cs="Tahoma"/>
          <w:bCs/>
          <w:lang w:eastAsia="es-ES"/>
        </w:rPr>
      </w:pPr>
      <w:r>
        <w:rPr>
          <w:rFonts w:eastAsia="Times New Roman" w:cs="Tahoma" w:ascii="Tahoma" w:hAnsi="Tahoma"/>
          <w:b/>
          <w:lang w:eastAsia="es-ES"/>
        </w:rPr>
        <w:t xml:space="preserve">SOPORTE O “JIRAFA” BASQUET: </w:t>
      </w:r>
      <w:r>
        <w:rPr>
          <w:rFonts w:eastAsia="Times New Roman" w:cs="Tahoma" w:ascii="Tahoma" w:hAnsi="Tahoma"/>
          <w:bCs/>
          <w:lang w:eastAsia="es-ES"/>
        </w:rPr>
        <w:t>Será de caño redondo de acero de alta resistencia secciones sujetas a verificación por la contratista, terminado con pintura epoxi color blanco previo tratamiento con antióxido. La jirafa comprende también el bastidor que recibirá al tablero. La vinculación entre los tramos oblicuos y horizontal de la jirafa, con el bastidor, será a través de soldaduras efectuadas en los refuerzos de los ángulos superiores (tramos oblicuos) y chapón de vinculación (tramo horizontal). Respecto a este último, es necesario aclarar que será suplementado por un chapón de espesor igual al espesor del ala de los perfiles que conforman el bastidor, a fin de lograr un perfecto contacto con el tablero. Esta pieza, a su vez, contará con los orificios para recibir los pernos de sujeción del aro, a colocar del otro lado del tablero (de esta forma los esfuerzos sobre el aro se transmitirán directamente a la estructura de la jirafa y no al tablero) La columna frontal que da hacia el campo de juego y el brazo de sustentación deberán poseer una protección antigolpe fabricado en material compactado poliuretánico, revestido en PVC, según las normas vigentes.</w:t>
      </w:r>
    </w:p>
    <w:p>
      <w:pPr>
        <w:pStyle w:val="Normal"/>
        <w:rPr>
          <w:rFonts w:ascii="Tahoma" w:hAnsi="Tahoma" w:eastAsia="Times New Roman" w:cs="Tahoma"/>
          <w:bCs/>
          <w:lang w:eastAsia="es-ES"/>
        </w:rPr>
      </w:pPr>
      <w:r>
        <w:rPr>
          <w:rFonts w:eastAsia="Times New Roman" w:cs="Tahoma" w:ascii="Tahoma" w:hAnsi="Tahoma"/>
          <w:bCs/>
          <w:lang w:eastAsia="es-ES"/>
        </w:rPr>
      </w:r>
    </w:p>
    <w:p>
      <w:pPr>
        <w:pStyle w:val="Normal"/>
        <w:rPr>
          <w:rFonts w:ascii="Tahoma" w:hAnsi="Tahoma" w:eastAsia="Times New Roman" w:cs="Tahoma"/>
          <w:bCs/>
          <w:lang w:eastAsia="es-ES"/>
        </w:rPr>
      </w:pPr>
      <w:r>
        <w:rPr>
          <w:rFonts w:eastAsia="Times New Roman" w:cs="Tahoma" w:ascii="Tahoma" w:hAnsi="Tahoma"/>
          <w:bCs/>
          <w:lang w:eastAsia="es-ES"/>
        </w:rPr>
        <w:t>Tablero: Tendrá las dimensiones de 1800 x 1005 mm y será de madera dura, de humedad no superior al 12%, pintada con esmalte sintético, con doble mano de barniz o laca poliuretánica. La superficie frontal del tablero deberá ser plana y estar firmemente sujetada al soporte o “jirafa”.</w:t>
      </w:r>
    </w:p>
    <w:p>
      <w:pPr>
        <w:pStyle w:val="Normal"/>
        <w:rPr>
          <w:rFonts w:ascii="Tahoma" w:hAnsi="Tahoma" w:eastAsia="Times New Roman" w:cs="Tahoma"/>
          <w:bCs/>
          <w:lang w:eastAsia="es-ES"/>
        </w:rPr>
      </w:pPr>
      <w:r>
        <w:rPr>
          <w:rFonts w:eastAsia="Times New Roman" w:cs="Tahoma" w:ascii="Tahoma" w:hAnsi="Tahoma"/>
          <w:bCs/>
          <w:lang w:eastAsia="es-ES"/>
        </w:rPr>
      </w:r>
    </w:p>
    <w:p>
      <w:pPr>
        <w:pStyle w:val="Normal"/>
        <w:rPr>
          <w:rFonts w:ascii="Tahoma" w:hAnsi="Tahoma" w:eastAsia="Times New Roman" w:cs="Tahoma"/>
          <w:bCs/>
          <w:lang w:eastAsia="es-ES"/>
        </w:rPr>
      </w:pPr>
      <w:r>
        <w:rPr>
          <w:rFonts w:eastAsia="Times New Roman" w:cs="Tahoma" w:ascii="Tahoma" w:hAnsi="Tahoma"/>
          <w:bCs/>
          <w:lang w:eastAsia="es-ES"/>
        </w:rPr>
        <w:t>Aro: Deberá ser fabricado en hierro sólido con un diámetro mínimo de 16 mm. y con un máximo de 20 mm. Deberá fijarse rígidamente a la jirafa atravesando el tablero mediante una base de apoyo de 175 x 95 mm. y de 1,80 mm. de espesor. Se fijará en estricta correspondencia con la pieza de vinculación entre el tramo horizontal y el bastidor. Deberá poseer un sistema para atar la red al borde inferior en 12 (doce) puntos distintos, con la precaución de no permitir que los dedos queden atrapados.</w:t>
      </w:r>
    </w:p>
    <w:p>
      <w:pPr>
        <w:pStyle w:val="Normal"/>
        <w:rPr>
          <w:rFonts w:ascii="Tahoma" w:hAnsi="Tahoma" w:eastAsia="Times New Roman" w:cs="Tahoma"/>
          <w:bCs/>
          <w:lang w:eastAsia="es-ES"/>
        </w:rPr>
      </w:pPr>
      <w:r>
        <w:rPr>
          <w:rFonts w:eastAsia="Times New Roman" w:cs="Tahoma" w:ascii="Tahoma" w:hAnsi="Tahoma"/>
          <w:bCs/>
          <w:lang w:eastAsia="es-ES"/>
        </w:rPr>
      </w:r>
    </w:p>
    <w:p>
      <w:pPr>
        <w:pStyle w:val="Normal"/>
        <w:rPr>
          <w:rFonts w:ascii="Tahoma" w:hAnsi="Tahoma" w:eastAsia="Times New Roman" w:cs="Tahoma"/>
          <w:bCs/>
          <w:lang w:eastAsia="es-ES"/>
        </w:rPr>
      </w:pPr>
      <w:r>
        <w:rPr>
          <w:rFonts w:eastAsia="Times New Roman" w:cs="Tahoma" w:ascii="Tahoma" w:hAnsi="Tahoma"/>
          <w:bCs/>
          <w:lang w:eastAsia="es-ES"/>
        </w:rPr>
        <w:t xml:space="preserve">Red: será realizada en hilo de nylon trenzado de alta tenacidad blanco (resistente a la intemperie), suspendida del aro y construida de tal manera que retarde momentáneamente el paso de la pelota por el cesto. Deberá ser de no menos de 400 mm. y de no más de 450 mm. de largo. </w:t>
      </w:r>
    </w:p>
    <w:p>
      <w:pPr>
        <w:pStyle w:val="Normal"/>
        <w:rPr>
          <w:rFonts w:ascii="Tahoma" w:hAnsi="Tahoma" w:eastAsia="Times New Roman" w:cs="Tahoma"/>
          <w:bCs/>
          <w:lang w:eastAsia="es-ES"/>
        </w:rPr>
      </w:pPr>
      <w:r>
        <w:rPr>
          <w:rFonts w:eastAsia="Times New Roman" w:cs="Tahoma" w:ascii="Tahoma" w:hAnsi="Tahoma"/>
          <w:bCs/>
          <w:lang w:eastAsia="es-ES"/>
        </w:rPr>
      </w:r>
    </w:p>
    <w:p>
      <w:pPr>
        <w:pStyle w:val="Normal"/>
        <w:rPr>
          <w:rFonts w:ascii="Tahoma" w:hAnsi="Tahoma" w:eastAsia="Times New Roman" w:cs="Tahoma"/>
          <w:bCs/>
          <w:lang w:eastAsia="es-ES"/>
        </w:rPr>
      </w:pPr>
      <w:r>
        <w:rPr>
          <w:rFonts w:eastAsia="Times New Roman" w:cs="Tahoma" w:ascii="Tahoma" w:hAnsi="Tahoma"/>
          <w:bCs/>
          <w:lang w:eastAsia="es-ES"/>
        </w:rPr>
      </w:r>
    </w:p>
    <w:p>
      <w:pPr>
        <w:pStyle w:val="Normal"/>
        <w:rPr>
          <w:rFonts w:ascii="Tahoma" w:hAnsi="Tahoma" w:eastAsia="Times New Roman" w:cs="Tahoma"/>
          <w:bCs/>
          <w:lang w:eastAsia="es-ES"/>
        </w:rPr>
      </w:pPr>
      <w:r>
        <w:rPr>
          <w:rFonts w:eastAsia="Times New Roman" w:cs="Tahoma" w:ascii="Tahoma" w:hAnsi="Tahoma"/>
          <w:b/>
          <w:lang w:eastAsia="es-ES"/>
        </w:rPr>
        <w:t xml:space="preserve">CIERRE PERIMETRAL: </w:t>
      </w:r>
      <w:r>
        <w:rPr>
          <w:rFonts w:eastAsia="Times New Roman" w:cs="Tahoma" w:ascii="Tahoma" w:hAnsi="Tahoma"/>
          <w:bCs/>
          <w:lang w:eastAsia="es-ES"/>
        </w:rPr>
        <w:t>El Cerco Perimetral a construir deberá abarcar todo el perímetro del predio.</w:t>
      </w:r>
    </w:p>
    <w:p>
      <w:pPr>
        <w:pStyle w:val="Normal"/>
        <w:rPr>
          <w:rFonts w:ascii="Tahoma" w:hAnsi="Tahoma" w:eastAsia="Times New Roman" w:cs="Tahoma"/>
          <w:bCs/>
          <w:lang w:eastAsia="es-ES"/>
        </w:rPr>
      </w:pPr>
      <w:r>
        <w:rPr>
          <w:rFonts w:eastAsia="Times New Roman" w:cs="Tahoma" w:ascii="Tahoma" w:hAnsi="Tahoma"/>
          <w:bCs/>
          <w:lang w:eastAsia="es-ES"/>
        </w:rPr>
      </w:r>
    </w:p>
    <w:p>
      <w:pPr>
        <w:pStyle w:val="Normal"/>
        <w:rPr>
          <w:rFonts w:ascii="Tahoma" w:hAnsi="Tahoma" w:eastAsia="Times New Roman" w:cs="Tahoma"/>
          <w:b/>
          <w:lang w:eastAsia="es-ES"/>
        </w:rPr>
      </w:pPr>
      <w:r>
        <w:rPr/>
        <w:drawing>
          <wp:anchor behindDoc="0" distT="0" distB="0" distL="0" distR="0" simplePos="0" locked="0" layoutInCell="0" allowOverlap="1" relativeHeight="28">
            <wp:simplePos x="0" y="0"/>
            <wp:positionH relativeFrom="margin">
              <wp:posOffset>3155950</wp:posOffset>
            </wp:positionH>
            <wp:positionV relativeFrom="paragraph">
              <wp:posOffset>186055</wp:posOffset>
            </wp:positionV>
            <wp:extent cx="2790825" cy="3761105"/>
            <wp:effectExtent l="0" t="0" r="0" b="0"/>
            <wp:wrapNone/>
            <wp:docPr id="16" name="Imag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4" descr=""/>
                    <pic:cNvPicPr>
                      <a:picLocks noChangeAspect="1" noChangeArrowheads="1"/>
                    </pic:cNvPicPr>
                  </pic:nvPicPr>
                  <pic:blipFill>
                    <a:blip r:embed="rId15"/>
                    <a:stretch>
                      <a:fillRect/>
                    </a:stretch>
                  </pic:blipFill>
                  <pic:spPr bwMode="auto">
                    <a:xfrm>
                      <a:off x="0" y="0"/>
                      <a:ext cx="2790825" cy="3761105"/>
                    </a:xfrm>
                    <a:prstGeom prst="rect">
                      <a:avLst/>
                    </a:prstGeom>
                  </pic:spPr>
                </pic:pic>
              </a:graphicData>
            </a:graphic>
          </wp:anchor>
        </w:drawing>
        <w:drawing>
          <wp:inline distT="0" distB="0" distL="0" distR="0">
            <wp:extent cx="3392170" cy="3959860"/>
            <wp:effectExtent l="0" t="0" r="0" b="0"/>
            <wp:docPr id="17" name="Imagen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5" descr=""/>
                    <pic:cNvPicPr>
                      <a:picLocks noChangeAspect="1" noChangeArrowheads="1"/>
                    </pic:cNvPicPr>
                  </pic:nvPicPr>
                  <pic:blipFill>
                    <a:blip r:embed="rId16"/>
                    <a:stretch>
                      <a:fillRect/>
                    </a:stretch>
                  </pic:blipFill>
                  <pic:spPr bwMode="auto">
                    <a:xfrm>
                      <a:off x="0" y="0"/>
                      <a:ext cx="3392170" cy="3959860"/>
                    </a:xfrm>
                    <a:prstGeom prst="rect">
                      <a:avLst/>
                    </a:prstGeom>
                  </pic:spPr>
                </pic:pic>
              </a:graphicData>
            </a:graphic>
          </wp:inline>
        </w:drawing>
      </w:r>
    </w:p>
    <w:p>
      <w:pPr>
        <w:pStyle w:val="Normal"/>
        <w:rPr>
          <w:rFonts w:ascii="Tahoma" w:hAnsi="Tahoma" w:eastAsia="Times New Roman" w:cs="Tahoma"/>
          <w:b/>
          <w:lang w:eastAsia="es-ES"/>
        </w:rPr>
      </w:pPr>
      <w:r>
        <w:rPr>
          <w:rFonts w:eastAsia="Times New Roman" w:cs="Tahoma" w:ascii="Tahoma" w:hAnsi="Tahoma"/>
          <w:b/>
          <w:lang w:eastAsia="es-ES"/>
        </w:rPr>
        <w:drawing>
          <wp:anchor behindDoc="0" distT="0" distB="0" distL="114300" distR="114300" simplePos="0" locked="0" layoutInCell="0" allowOverlap="1" relativeHeight="29">
            <wp:simplePos x="0" y="0"/>
            <wp:positionH relativeFrom="margin">
              <wp:posOffset>3270250</wp:posOffset>
            </wp:positionH>
            <wp:positionV relativeFrom="paragraph">
              <wp:posOffset>255270</wp:posOffset>
            </wp:positionV>
            <wp:extent cx="2421890" cy="2811145"/>
            <wp:effectExtent l="0" t="0" r="0" b="0"/>
            <wp:wrapTopAndBottom/>
            <wp:docPr id="18" name="Imagen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6" descr=""/>
                    <pic:cNvPicPr>
                      <a:picLocks noChangeAspect="1" noChangeArrowheads="1"/>
                    </pic:cNvPicPr>
                  </pic:nvPicPr>
                  <pic:blipFill>
                    <a:blip r:embed="rId17"/>
                    <a:stretch>
                      <a:fillRect/>
                    </a:stretch>
                  </pic:blipFill>
                  <pic:spPr bwMode="auto">
                    <a:xfrm>
                      <a:off x="0" y="0"/>
                      <a:ext cx="2421890" cy="2811145"/>
                    </a:xfrm>
                    <a:prstGeom prst="rect">
                      <a:avLst/>
                    </a:prstGeom>
                  </pic:spPr>
                </pic:pic>
              </a:graphicData>
            </a:graphic>
          </wp:anchor>
        </w:drawing>
        <mc:AlternateContent>
          <mc:Choice Requires="wps">
            <w:drawing>
              <wp:anchor behindDoc="0" distT="0" distB="0" distL="0" distR="0" simplePos="0" locked="0" layoutInCell="0" allowOverlap="1" relativeHeight="30" wp14:anchorId="379AE129">
                <wp:simplePos x="0" y="0"/>
                <wp:positionH relativeFrom="page">
                  <wp:posOffset>438785</wp:posOffset>
                </wp:positionH>
                <wp:positionV relativeFrom="paragraph">
                  <wp:posOffset>1349375</wp:posOffset>
                </wp:positionV>
                <wp:extent cx="4010025" cy="2101850"/>
                <wp:effectExtent l="0" t="0" r="0" b="0"/>
                <wp:wrapNone/>
                <wp:docPr id="19" name="Cuadro de texto 2"/>
                <a:graphic xmlns:a="http://schemas.openxmlformats.org/drawingml/2006/main">
                  <a:graphicData uri="http://schemas.microsoft.com/office/word/2010/wordprocessingShape">
                    <wps:wsp>
                      <wps:cNvSpPr/>
                      <wps:spPr>
                        <a:xfrm>
                          <a:off x="0" y="0"/>
                          <a:ext cx="4010040" cy="2101680"/>
                        </a:xfrm>
                        <a:prstGeom prst="rect">
                          <a:avLst/>
                        </a:prstGeom>
                        <a:noFill/>
                        <a:ln w="9525">
                          <a:noFill/>
                        </a:ln>
                      </wps:spPr>
                      <wps:style>
                        <a:lnRef idx="0"/>
                        <a:fillRef idx="0"/>
                        <a:effectRef idx="0"/>
                        <a:fontRef idx="minor"/>
                      </wps:style>
                      <wps:txbx>
                        <w:txbxContent>
                          <w:p>
                            <w:pPr>
                              <w:pStyle w:val="Standard"/>
                              <w:ind w:left="360"/>
                              <w:jc w:val="both"/>
                              <w:rPr>
                                <w:rFonts w:ascii="Tahoma" w:hAnsi="Tahoma" w:cs="Tahoma"/>
                                <w:sz w:val="16"/>
                                <w:szCs w:val="16"/>
                              </w:rPr>
                            </w:pPr>
                            <w:r>
                              <w:rPr>
                                <w:rFonts w:cs="Tahoma" w:ascii="Tahoma" w:hAnsi="Tahoma"/>
                                <w:sz w:val="16"/>
                                <w:szCs w:val="16"/>
                              </w:rPr>
                              <w:t>REFERENCIAS:</w:t>
                            </w:r>
                          </w:p>
                          <w:p>
                            <w:pPr>
                              <w:pStyle w:val="Standard"/>
                              <w:ind w:left="360"/>
                              <w:jc w:val="both"/>
                              <w:rPr>
                                <w:rFonts w:ascii="Tahoma" w:hAnsi="Tahoma" w:cs="Tahoma"/>
                                <w:sz w:val="16"/>
                                <w:szCs w:val="16"/>
                              </w:rPr>
                            </w:pPr>
                            <w:r>
                              <w:rPr>
                                <w:rFonts w:cs="Tahoma" w:ascii="Tahoma" w:hAnsi="Tahoma"/>
                                <w:sz w:val="16"/>
                                <w:szCs w:val="16"/>
                              </w:rPr>
                            </w:r>
                          </w:p>
                          <w:p>
                            <w:pPr>
                              <w:pStyle w:val="Standard"/>
                              <w:numPr>
                                <w:ilvl w:val="1"/>
                                <w:numId w:val="1"/>
                              </w:numPr>
                              <w:jc w:val="both"/>
                              <w:rPr>
                                <w:rFonts w:ascii="Tahoma" w:hAnsi="Tahoma" w:cs="Tahoma"/>
                                <w:sz w:val="16"/>
                                <w:szCs w:val="16"/>
                              </w:rPr>
                            </w:pPr>
                            <w:r>
                              <w:rPr>
                                <w:rFonts w:cs="Tahoma" w:ascii="Tahoma" w:hAnsi="Tahoma"/>
                                <w:sz w:val="16"/>
                                <w:szCs w:val="16"/>
                              </w:rPr>
                              <w:t>Alambre G° N°13</w:t>
                            </w:r>
                          </w:p>
                          <w:p>
                            <w:pPr>
                              <w:pStyle w:val="Standard"/>
                              <w:numPr>
                                <w:ilvl w:val="1"/>
                                <w:numId w:val="1"/>
                              </w:numPr>
                              <w:jc w:val="both"/>
                              <w:rPr>
                                <w:rFonts w:ascii="Tahoma" w:hAnsi="Tahoma" w:cs="Tahoma"/>
                                <w:sz w:val="16"/>
                                <w:szCs w:val="16"/>
                              </w:rPr>
                            </w:pPr>
                            <w:r>
                              <w:rPr>
                                <w:rFonts w:cs="Tahoma" w:ascii="Tahoma" w:hAnsi="Tahoma"/>
                                <w:sz w:val="16"/>
                                <w:szCs w:val="16"/>
                              </w:rPr>
                              <w:t>Torniquete para tejido Olímpico Galvanizado</w:t>
                            </w:r>
                          </w:p>
                          <w:p>
                            <w:pPr>
                              <w:pStyle w:val="Standard"/>
                              <w:numPr>
                                <w:ilvl w:val="1"/>
                                <w:numId w:val="1"/>
                              </w:numPr>
                              <w:jc w:val="both"/>
                              <w:rPr>
                                <w:rFonts w:ascii="Tahoma" w:hAnsi="Tahoma" w:cs="Tahoma"/>
                                <w:sz w:val="16"/>
                                <w:szCs w:val="16"/>
                              </w:rPr>
                            </w:pPr>
                            <w:r>
                              <w:rPr>
                                <w:rFonts w:cs="Tahoma" w:ascii="Tahoma" w:hAnsi="Tahoma"/>
                                <w:sz w:val="16"/>
                                <w:szCs w:val="16"/>
                              </w:rPr>
                              <w:t xml:space="preserve">Caño Tubing </w:t>
                            </w:r>
                            <w:r>
                              <w:rPr>
                                <w:rFonts w:cs="Cambria Math" w:ascii="Cambria Math" w:hAnsi="Cambria Math"/>
                                <w:sz w:val="16"/>
                                <w:szCs w:val="16"/>
                              </w:rPr>
                              <w:t>∅</w:t>
                            </w:r>
                            <w:r>
                              <w:rPr>
                                <w:rFonts w:cs="Tahoma" w:ascii="Tahoma" w:hAnsi="Tahoma"/>
                                <w:sz w:val="16"/>
                                <w:szCs w:val="16"/>
                              </w:rPr>
                              <w:t xml:space="preserve"> 2</w:t>
                            </w:r>
                            <w:r>
                              <w:rPr>
                                <w:rFonts w:cs="Tahoma" w:ascii="Tahoma" w:hAnsi="Tahoma"/>
                                <w:spacing w:val="-2"/>
                                <w:sz w:val="16"/>
                                <w:szCs w:val="16"/>
                              </w:rPr>
                              <w:t xml:space="preserve"> </w:t>
                            </w:r>
                            <w:r>
                              <w:rPr>
                                <w:rFonts w:cs="Tahoma" w:ascii="Tahoma" w:hAnsi="Tahoma"/>
                                <w:sz w:val="16"/>
                                <w:szCs w:val="16"/>
                              </w:rPr>
                              <w:t>7/8"</w:t>
                            </w:r>
                          </w:p>
                          <w:p>
                            <w:pPr>
                              <w:pStyle w:val="Standard"/>
                              <w:numPr>
                                <w:ilvl w:val="1"/>
                                <w:numId w:val="1"/>
                              </w:numPr>
                              <w:jc w:val="both"/>
                              <w:rPr>
                                <w:rFonts w:ascii="Tahoma" w:hAnsi="Tahoma" w:cs="Tahoma"/>
                                <w:sz w:val="16"/>
                                <w:szCs w:val="16"/>
                              </w:rPr>
                            </w:pPr>
                            <w:r>
                              <w:rPr>
                                <w:rFonts w:cs="Tahoma" w:ascii="Tahoma" w:hAnsi="Tahoma"/>
                                <w:sz w:val="16"/>
                                <w:szCs w:val="16"/>
                              </w:rPr>
                              <w:t>Tensor</w:t>
                            </w:r>
                            <w:r>
                              <w:rPr>
                                <w:rFonts w:cs="Tahoma" w:ascii="Tahoma" w:hAnsi="Tahoma"/>
                                <w:spacing w:val="-4"/>
                                <w:sz w:val="16"/>
                                <w:szCs w:val="16"/>
                              </w:rPr>
                              <w:t xml:space="preserve"> </w:t>
                            </w:r>
                            <w:r>
                              <w:rPr>
                                <w:rFonts w:cs="Tahoma" w:ascii="Tahoma" w:hAnsi="Tahoma"/>
                                <w:sz w:val="16"/>
                                <w:szCs w:val="16"/>
                              </w:rPr>
                              <w:t>Galvanizado.</w:t>
                            </w:r>
                          </w:p>
                          <w:p>
                            <w:pPr>
                              <w:pStyle w:val="Standard"/>
                              <w:numPr>
                                <w:ilvl w:val="1"/>
                                <w:numId w:val="1"/>
                              </w:numPr>
                              <w:jc w:val="both"/>
                              <w:rPr>
                                <w:rFonts w:ascii="Tahoma" w:hAnsi="Tahoma" w:cs="Tahoma"/>
                                <w:sz w:val="16"/>
                                <w:szCs w:val="16"/>
                              </w:rPr>
                            </w:pPr>
                            <w:r>
                              <w:rPr>
                                <w:rFonts w:cs="Tahoma" w:ascii="Tahoma" w:hAnsi="Tahoma"/>
                                <w:sz w:val="16"/>
                                <w:szCs w:val="16"/>
                              </w:rPr>
                              <w:t>Planchuela</w:t>
                            </w:r>
                            <w:r>
                              <w:rPr>
                                <w:rFonts w:cs="Tahoma" w:ascii="Tahoma" w:hAnsi="Tahoma"/>
                                <w:spacing w:val="-3"/>
                                <w:sz w:val="16"/>
                                <w:szCs w:val="16"/>
                              </w:rPr>
                              <w:t xml:space="preserve"> </w:t>
                            </w:r>
                            <w:r>
                              <w:rPr>
                                <w:rFonts w:cs="Tahoma" w:ascii="Tahoma" w:hAnsi="Tahoma"/>
                                <w:sz w:val="16"/>
                                <w:szCs w:val="16"/>
                              </w:rPr>
                              <w:t>Galvanizada</w:t>
                            </w:r>
                            <w:r>
                              <w:rPr>
                                <w:rFonts w:cs="Tahoma" w:ascii="Tahoma" w:hAnsi="Tahoma"/>
                                <w:spacing w:val="-3"/>
                                <w:sz w:val="16"/>
                                <w:szCs w:val="16"/>
                              </w:rPr>
                              <w:t xml:space="preserve"> </w:t>
                            </w:r>
                            <w:r>
                              <w:rPr>
                                <w:rFonts w:cs="Tahoma" w:ascii="Tahoma" w:hAnsi="Tahoma"/>
                                <w:sz w:val="16"/>
                                <w:szCs w:val="16"/>
                              </w:rPr>
                              <w:t>1"</w:t>
                            </w:r>
                            <w:r>
                              <w:rPr>
                                <w:rFonts w:cs="Tahoma" w:ascii="Tahoma" w:hAnsi="Tahoma"/>
                                <w:spacing w:val="-4"/>
                                <w:sz w:val="16"/>
                                <w:szCs w:val="16"/>
                              </w:rPr>
                              <w:t xml:space="preserve"> </w:t>
                            </w:r>
                            <w:r>
                              <w:rPr>
                                <w:rFonts w:cs="Tahoma" w:ascii="Tahoma" w:hAnsi="Tahoma"/>
                                <w:sz w:val="16"/>
                                <w:szCs w:val="16"/>
                              </w:rPr>
                              <w:t>x</w:t>
                            </w:r>
                            <w:r>
                              <w:rPr>
                                <w:rFonts w:cs="Tahoma" w:ascii="Tahoma" w:hAnsi="Tahoma"/>
                                <w:spacing w:val="-2"/>
                                <w:sz w:val="16"/>
                                <w:szCs w:val="16"/>
                              </w:rPr>
                              <w:t xml:space="preserve"> </w:t>
                            </w:r>
                            <w:r>
                              <w:rPr>
                                <w:rFonts w:cs="Tahoma" w:ascii="Tahoma" w:hAnsi="Tahoma"/>
                                <w:sz w:val="16"/>
                                <w:szCs w:val="16"/>
                              </w:rPr>
                              <w:t>1/8".</w:t>
                            </w:r>
                          </w:p>
                          <w:p>
                            <w:pPr>
                              <w:pStyle w:val="Standard"/>
                              <w:numPr>
                                <w:ilvl w:val="1"/>
                                <w:numId w:val="1"/>
                              </w:numPr>
                              <w:jc w:val="both"/>
                              <w:rPr>
                                <w:rFonts w:ascii="Tahoma" w:hAnsi="Tahoma" w:cs="Tahoma"/>
                                <w:sz w:val="16"/>
                                <w:szCs w:val="16"/>
                              </w:rPr>
                            </w:pPr>
                            <w:r>
                              <w:rPr>
                                <w:rFonts w:cs="Tahoma" w:ascii="Tahoma" w:hAnsi="Tahoma"/>
                                <w:sz w:val="16"/>
                                <w:szCs w:val="16"/>
                              </w:rPr>
                              <w:t>Tejido</w:t>
                            </w:r>
                            <w:r>
                              <w:rPr>
                                <w:rFonts w:cs="Tahoma" w:ascii="Tahoma" w:hAnsi="Tahoma"/>
                                <w:spacing w:val="-4"/>
                                <w:sz w:val="16"/>
                                <w:szCs w:val="16"/>
                              </w:rPr>
                              <w:t xml:space="preserve"> </w:t>
                            </w:r>
                            <w:r>
                              <w:rPr>
                                <w:rFonts w:cs="Tahoma" w:ascii="Tahoma" w:hAnsi="Tahoma"/>
                                <w:sz w:val="16"/>
                                <w:szCs w:val="16"/>
                              </w:rPr>
                              <w:t>Romboidal</w:t>
                            </w:r>
                            <w:r>
                              <w:rPr>
                                <w:rFonts w:cs="Tahoma" w:ascii="Tahoma" w:hAnsi="Tahoma"/>
                                <w:spacing w:val="-4"/>
                                <w:sz w:val="16"/>
                                <w:szCs w:val="16"/>
                              </w:rPr>
                              <w:t xml:space="preserve"> </w:t>
                            </w:r>
                            <w:r>
                              <w:rPr>
                                <w:rFonts w:cs="Tahoma" w:ascii="Tahoma" w:hAnsi="Tahoma"/>
                                <w:sz w:val="16"/>
                                <w:szCs w:val="16"/>
                              </w:rPr>
                              <w:t>de</w:t>
                            </w:r>
                            <w:r>
                              <w:rPr>
                                <w:rFonts w:cs="Tahoma" w:ascii="Tahoma" w:hAnsi="Tahoma"/>
                                <w:spacing w:val="-2"/>
                                <w:sz w:val="16"/>
                                <w:szCs w:val="16"/>
                              </w:rPr>
                              <w:t xml:space="preserve"> </w:t>
                            </w:r>
                            <w:r>
                              <w:rPr>
                                <w:rFonts w:cs="Tahoma" w:ascii="Tahoma" w:hAnsi="Tahoma"/>
                                <w:sz w:val="16"/>
                                <w:szCs w:val="16"/>
                              </w:rPr>
                              <w:t>Acindar</w:t>
                            </w:r>
                            <w:r>
                              <w:rPr>
                                <w:rFonts w:cs="Tahoma" w:ascii="Tahoma" w:hAnsi="Tahoma"/>
                                <w:spacing w:val="-4"/>
                                <w:sz w:val="16"/>
                                <w:szCs w:val="16"/>
                              </w:rPr>
                              <w:t xml:space="preserve"> </w:t>
                            </w:r>
                            <w:r>
                              <w:rPr>
                                <w:rFonts w:cs="Tahoma" w:ascii="Tahoma" w:hAnsi="Tahoma"/>
                                <w:sz w:val="16"/>
                                <w:szCs w:val="16"/>
                              </w:rPr>
                              <w:t>"TEJIMET":</w:t>
                            </w:r>
                            <w:r>
                              <w:rPr>
                                <w:rFonts w:cs="Tahoma" w:ascii="Tahoma" w:hAnsi="Tahoma"/>
                                <w:spacing w:val="-4"/>
                                <w:sz w:val="16"/>
                                <w:szCs w:val="16"/>
                              </w:rPr>
                              <w:t xml:space="preserve"> </w:t>
                            </w:r>
                            <w:r>
                              <w:rPr>
                                <w:rFonts w:cs="Tahoma" w:ascii="Tahoma" w:hAnsi="Tahoma"/>
                                <w:sz w:val="16"/>
                                <w:szCs w:val="16"/>
                              </w:rPr>
                              <w:t>200-50-14.</w:t>
                            </w:r>
                          </w:p>
                          <w:p>
                            <w:pPr>
                              <w:pStyle w:val="Standard"/>
                              <w:numPr>
                                <w:ilvl w:val="1"/>
                                <w:numId w:val="1"/>
                              </w:numPr>
                              <w:jc w:val="both"/>
                              <w:rPr>
                                <w:rFonts w:ascii="Tahoma" w:hAnsi="Tahoma" w:cs="Tahoma"/>
                                <w:sz w:val="16"/>
                                <w:szCs w:val="16"/>
                              </w:rPr>
                            </w:pPr>
                            <w:r>
                              <w:rPr>
                                <w:rFonts w:cs="Tahoma" w:ascii="Tahoma" w:hAnsi="Tahoma"/>
                                <w:sz w:val="16"/>
                                <w:szCs w:val="16"/>
                              </w:rPr>
                              <w:t>Caño</w:t>
                            </w:r>
                            <w:r>
                              <w:rPr>
                                <w:rFonts w:cs="Tahoma" w:ascii="Tahoma" w:hAnsi="Tahoma"/>
                                <w:spacing w:val="-3"/>
                                <w:sz w:val="16"/>
                                <w:szCs w:val="16"/>
                              </w:rPr>
                              <w:t xml:space="preserve"> </w:t>
                            </w:r>
                            <w:r>
                              <w:rPr>
                                <w:rFonts w:cs="Tahoma" w:ascii="Tahoma" w:hAnsi="Tahoma"/>
                                <w:sz w:val="16"/>
                                <w:szCs w:val="16"/>
                              </w:rPr>
                              <w:t>Tubings</w:t>
                            </w:r>
                            <w:r>
                              <w:rPr>
                                <w:rFonts w:cs="Tahoma" w:ascii="Tahoma" w:hAnsi="Tahoma"/>
                                <w:spacing w:val="-1"/>
                                <w:sz w:val="16"/>
                                <w:szCs w:val="16"/>
                              </w:rPr>
                              <w:t xml:space="preserve"> </w:t>
                            </w:r>
                            <w:r>
                              <w:rPr>
                                <w:rFonts w:cs="Cambria Math" w:ascii="Cambria Math" w:hAnsi="Cambria Math"/>
                                <w:sz w:val="16"/>
                                <w:szCs w:val="16"/>
                              </w:rPr>
                              <w:t>∅</w:t>
                            </w:r>
                            <w:r>
                              <w:rPr>
                                <w:rFonts w:cs="Tahoma" w:ascii="Tahoma" w:hAnsi="Tahoma"/>
                                <w:spacing w:val="-2"/>
                                <w:sz w:val="16"/>
                                <w:szCs w:val="16"/>
                              </w:rPr>
                              <w:t xml:space="preserve"> </w:t>
                            </w:r>
                            <w:r>
                              <w:rPr>
                                <w:rFonts w:cs="Tahoma" w:ascii="Tahoma" w:hAnsi="Tahoma"/>
                                <w:sz w:val="16"/>
                                <w:szCs w:val="16"/>
                              </w:rPr>
                              <w:t>3”, para</w:t>
                            </w:r>
                            <w:r>
                              <w:rPr>
                                <w:rFonts w:cs="Tahoma" w:ascii="Tahoma" w:hAnsi="Tahoma"/>
                                <w:spacing w:val="-2"/>
                                <w:sz w:val="16"/>
                                <w:szCs w:val="16"/>
                              </w:rPr>
                              <w:t xml:space="preserve"> </w:t>
                            </w:r>
                            <w:r>
                              <w:rPr>
                                <w:rFonts w:cs="Tahoma" w:ascii="Tahoma" w:hAnsi="Tahoma"/>
                                <w:sz w:val="16"/>
                                <w:szCs w:val="16"/>
                              </w:rPr>
                              <w:t>las</w:t>
                            </w:r>
                            <w:r>
                              <w:rPr>
                                <w:rFonts w:cs="Tahoma" w:ascii="Tahoma" w:hAnsi="Tahoma"/>
                                <w:spacing w:val="-2"/>
                                <w:sz w:val="16"/>
                                <w:szCs w:val="16"/>
                              </w:rPr>
                              <w:t xml:space="preserve"> </w:t>
                            </w:r>
                            <w:r>
                              <w:rPr>
                                <w:rFonts w:cs="Tahoma" w:ascii="Tahoma" w:hAnsi="Tahoma"/>
                                <w:sz w:val="16"/>
                                <w:szCs w:val="16"/>
                              </w:rPr>
                              <w:t>escuadras.</w:t>
                            </w:r>
                          </w:p>
                          <w:p>
                            <w:pPr>
                              <w:pStyle w:val="Standard"/>
                              <w:numPr>
                                <w:ilvl w:val="1"/>
                                <w:numId w:val="1"/>
                              </w:numPr>
                              <w:jc w:val="both"/>
                              <w:rPr>
                                <w:rFonts w:ascii="Tahoma" w:hAnsi="Tahoma" w:cs="Tahoma"/>
                                <w:sz w:val="16"/>
                                <w:szCs w:val="16"/>
                              </w:rPr>
                            </w:pPr>
                            <w:r>
                              <w:rPr>
                                <w:rFonts w:cs="Tahoma" w:ascii="Tahoma" w:hAnsi="Tahoma"/>
                                <w:sz w:val="16"/>
                                <w:szCs w:val="16"/>
                              </w:rPr>
                              <w:t>Bases</w:t>
                            </w:r>
                            <w:r>
                              <w:rPr>
                                <w:rFonts w:cs="Tahoma" w:ascii="Tahoma" w:hAnsi="Tahoma"/>
                                <w:spacing w:val="-4"/>
                                <w:sz w:val="16"/>
                                <w:szCs w:val="16"/>
                              </w:rPr>
                              <w:t xml:space="preserve"> </w:t>
                            </w:r>
                            <w:r>
                              <w:rPr>
                                <w:rFonts w:cs="Tahoma" w:ascii="Tahoma" w:hAnsi="Tahoma"/>
                                <w:sz w:val="16"/>
                                <w:szCs w:val="16"/>
                              </w:rPr>
                              <w:t>de</w:t>
                            </w:r>
                            <w:r>
                              <w:rPr>
                                <w:rFonts w:cs="Tahoma" w:ascii="Tahoma" w:hAnsi="Tahoma"/>
                                <w:spacing w:val="-3"/>
                                <w:sz w:val="16"/>
                                <w:szCs w:val="16"/>
                              </w:rPr>
                              <w:t xml:space="preserve"> </w:t>
                            </w:r>
                            <w:r>
                              <w:rPr>
                                <w:rFonts w:cs="Tahoma" w:ascii="Tahoma" w:hAnsi="Tahoma"/>
                                <w:sz w:val="16"/>
                                <w:szCs w:val="16"/>
                              </w:rPr>
                              <w:t>Hormigón</w:t>
                            </w:r>
                            <w:r>
                              <w:rPr>
                                <w:rFonts w:cs="Tahoma" w:ascii="Tahoma" w:hAnsi="Tahoma"/>
                                <w:spacing w:val="-3"/>
                                <w:sz w:val="16"/>
                                <w:szCs w:val="16"/>
                              </w:rPr>
                              <w:t xml:space="preserve"> </w:t>
                            </w:r>
                            <w:r>
                              <w:rPr>
                                <w:rFonts w:cs="Tahoma" w:ascii="Tahoma" w:hAnsi="Tahoma"/>
                                <w:sz w:val="16"/>
                                <w:szCs w:val="16"/>
                              </w:rPr>
                              <w:t>H-17:50x50x50cm.</w:t>
                            </w:r>
                          </w:p>
                          <w:p>
                            <w:pPr>
                              <w:pStyle w:val="Standard"/>
                              <w:numPr>
                                <w:ilvl w:val="1"/>
                                <w:numId w:val="1"/>
                              </w:numPr>
                              <w:jc w:val="both"/>
                              <w:rPr>
                                <w:rFonts w:ascii="Tahoma" w:hAnsi="Tahoma" w:cs="Tahoma"/>
                                <w:sz w:val="16"/>
                                <w:szCs w:val="16"/>
                              </w:rPr>
                            </w:pPr>
                            <w:r>
                              <w:rPr>
                                <w:rFonts w:cs="Tahoma" w:ascii="Tahoma" w:hAnsi="Tahoma"/>
                                <w:sz w:val="16"/>
                                <w:szCs w:val="16"/>
                              </w:rPr>
                              <w:t>Refuerzos</w:t>
                            </w:r>
                            <w:r>
                              <w:rPr>
                                <w:rFonts w:cs="Tahoma" w:ascii="Tahoma" w:hAnsi="Tahoma"/>
                                <w:spacing w:val="-2"/>
                                <w:sz w:val="16"/>
                                <w:szCs w:val="16"/>
                              </w:rPr>
                              <w:t xml:space="preserve"> </w:t>
                            </w:r>
                            <w:r>
                              <w:rPr>
                                <w:rFonts w:cs="Tahoma" w:ascii="Tahoma" w:hAnsi="Tahoma"/>
                                <w:sz w:val="16"/>
                                <w:szCs w:val="16"/>
                              </w:rPr>
                              <w:t>para</w:t>
                            </w:r>
                            <w:r>
                              <w:rPr>
                                <w:rFonts w:cs="Tahoma" w:ascii="Tahoma" w:hAnsi="Tahoma"/>
                                <w:spacing w:val="-1"/>
                                <w:sz w:val="16"/>
                                <w:szCs w:val="16"/>
                              </w:rPr>
                              <w:t xml:space="preserve"> </w:t>
                            </w:r>
                            <w:r>
                              <w:rPr>
                                <w:rFonts w:cs="Tahoma" w:ascii="Tahoma" w:hAnsi="Tahoma"/>
                                <w:sz w:val="16"/>
                                <w:szCs w:val="16"/>
                              </w:rPr>
                              <w:t>adherencia:</w:t>
                            </w:r>
                            <w:r>
                              <w:rPr>
                                <w:rFonts w:cs="Tahoma" w:ascii="Tahoma" w:hAnsi="Tahoma"/>
                                <w:spacing w:val="-2"/>
                                <w:sz w:val="16"/>
                                <w:szCs w:val="16"/>
                              </w:rPr>
                              <w:t xml:space="preserve"> </w:t>
                            </w:r>
                            <w:r>
                              <w:rPr>
                                <w:rFonts w:cs="Tahoma" w:ascii="Tahoma" w:hAnsi="Tahoma"/>
                                <w:sz w:val="16"/>
                                <w:szCs w:val="16"/>
                              </w:rPr>
                              <w:t>Angulo</w:t>
                            </w:r>
                            <w:r>
                              <w:rPr>
                                <w:rFonts w:cs="Tahoma" w:ascii="Tahoma" w:hAnsi="Tahoma"/>
                                <w:spacing w:val="-3"/>
                                <w:sz w:val="16"/>
                                <w:szCs w:val="16"/>
                              </w:rPr>
                              <w:t xml:space="preserve"> </w:t>
                            </w:r>
                            <w:r>
                              <w:rPr>
                                <w:rFonts w:cs="Tahoma" w:ascii="Tahoma" w:hAnsi="Tahoma"/>
                                <w:sz w:val="16"/>
                                <w:szCs w:val="16"/>
                              </w:rPr>
                              <w:t>1"</w:t>
                            </w:r>
                            <w:r>
                              <w:rPr>
                                <w:rFonts w:cs="Tahoma" w:ascii="Tahoma" w:hAnsi="Tahoma"/>
                                <w:spacing w:val="-2"/>
                                <w:sz w:val="16"/>
                                <w:szCs w:val="16"/>
                              </w:rPr>
                              <w:t xml:space="preserve"> </w:t>
                            </w:r>
                            <w:r>
                              <w:rPr>
                                <w:rFonts w:cs="Tahoma" w:ascii="Tahoma" w:hAnsi="Tahoma"/>
                                <w:sz w:val="16"/>
                                <w:szCs w:val="16"/>
                              </w:rPr>
                              <w:t>x</w:t>
                            </w:r>
                            <w:r>
                              <w:rPr>
                                <w:rFonts w:cs="Tahoma" w:ascii="Tahoma" w:hAnsi="Tahoma"/>
                                <w:spacing w:val="-3"/>
                                <w:sz w:val="16"/>
                                <w:szCs w:val="16"/>
                              </w:rPr>
                              <w:t xml:space="preserve"> </w:t>
                            </w:r>
                            <w:r>
                              <w:rPr>
                                <w:rFonts w:cs="Tahoma" w:ascii="Tahoma" w:hAnsi="Tahoma"/>
                                <w:sz w:val="16"/>
                                <w:szCs w:val="16"/>
                              </w:rPr>
                              <w:t>3/16"</w:t>
                            </w:r>
                            <w:r>
                              <w:rPr>
                                <w:rFonts w:cs="Tahoma" w:ascii="Tahoma" w:hAnsi="Tahoma"/>
                                <w:spacing w:val="-3"/>
                                <w:sz w:val="16"/>
                                <w:szCs w:val="16"/>
                              </w:rPr>
                              <w:t xml:space="preserve"> </w:t>
                            </w:r>
                            <w:r>
                              <w:rPr>
                                <w:rFonts w:cs="Tahoma" w:ascii="Tahoma" w:hAnsi="Tahoma"/>
                                <w:sz w:val="16"/>
                                <w:szCs w:val="16"/>
                              </w:rPr>
                              <w:t>x l=</w:t>
                            </w:r>
                            <w:r>
                              <w:rPr>
                                <w:rFonts w:cs="Tahoma" w:ascii="Tahoma" w:hAnsi="Tahoma"/>
                                <w:spacing w:val="-2"/>
                                <w:sz w:val="16"/>
                                <w:szCs w:val="16"/>
                              </w:rPr>
                              <w:t xml:space="preserve"> </w:t>
                            </w:r>
                            <w:r>
                              <w:rPr>
                                <w:rFonts w:cs="Tahoma" w:ascii="Tahoma" w:hAnsi="Tahoma"/>
                                <w:sz w:val="16"/>
                                <w:szCs w:val="16"/>
                              </w:rPr>
                              <w:t>35</w:t>
                            </w:r>
                            <w:r>
                              <w:rPr>
                                <w:rFonts w:cs="Tahoma" w:ascii="Tahoma" w:hAnsi="Tahoma"/>
                                <w:spacing w:val="-3"/>
                                <w:sz w:val="16"/>
                                <w:szCs w:val="16"/>
                              </w:rPr>
                              <w:t xml:space="preserve"> </w:t>
                            </w:r>
                            <w:r>
                              <w:rPr>
                                <w:rFonts w:cs="Tahoma" w:ascii="Tahoma" w:hAnsi="Tahoma"/>
                                <w:sz w:val="16"/>
                                <w:szCs w:val="16"/>
                              </w:rPr>
                              <w:t>cm.</w:t>
                            </w:r>
                          </w:p>
                          <w:p>
                            <w:pPr>
                              <w:pStyle w:val="Standard"/>
                              <w:numPr>
                                <w:ilvl w:val="1"/>
                                <w:numId w:val="1"/>
                              </w:numPr>
                              <w:jc w:val="both"/>
                              <w:rPr>
                                <w:rFonts w:ascii="Tahoma" w:hAnsi="Tahoma" w:cs="Tahoma"/>
                                <w:sz w:val="16"/>
                                <w:szCs w:val="16"/>
                              </w:rPr>
                            </w:pPr>
                            <w:r>
                              <w:rPr>
                                <w:rFonts w:cs="Tahoma" w:ascii="Tahoma" w:hAnsi="Tahoma"/>
                                <w:sz w:val="16"/>
                                <w:szCs w:val="16"/>
                              </w:rPr>
                              <w:t>Bases</w:t>
                            </w:r>
                            <w:r>
                              <w:rPr>
                                <w:rFonts w:cs="Tahoma" w:ascii="Tahoma" w:hAnsi="Tahoma"/>
                                <w:spacing w:val="-2"/>
                                <w:sz w:val="16"/>
                                <w:szCs w:val="16"/>
                              </w:rPr>
                              <w:t xml:space="preserve"> </w:t>
                            </w:r>
                            <w:r>
                              <w:rPr>
                                <w:rFonts w:cs="Tahoma" w:ascii="Tahoma" w:hAnsi="Tahoma"/>
                                <w:sz w:val="16"/>
                                <w:szCs w:val="16"/>
                              </w:rPr>
                              <w:t>de</w:t>
                            </w:r>
                            <w:r>
                              <w:rPr>
                                <w:rFonts w:cs="Tahoma" w:ascii="Tahoma" w:hAnsi="Tahoma"/>
                                <w:spacing w:val="-2"/>
                                <w:sz w:val="16"/>
                                <w:szCs w:val="16"/>
                              </w:rPr>
                              <w:t xml:space="preserve"> </w:t>
                            </w:r>
                            <w:r>
                              <w:rPr>
                                <w:rFonts w:cs="Tahoma" w:ascii="Tahoma" w:hAnsi="Tahoma"/>
                                <w:sz w:val="16"/>
                                <w:szCs w:val="16"/>
                              </w:rPr>
                              <w:t>Hormigón H-300:</w:t>
                            </w:r>
                            <w:r>
                              <w:rPr>
                                <w:rFonts w:cs="Tahoma" w:ascii="Tahoma" w:hAnsi="Tahoma"/>
                                <w:spacing w:val="-1"/>
                                <w:sz w:val="16"/>
                                <w:szCs w:val="16"/>
                              </w:rPr>
                              <w:t xml:space="preserve"> </w:t>
                            </w:r>
                            <w:r>
                              <w:rPr>
                                <w:rFonts w:cs="Tahoma" w:ascii="Tahoma" w:hAnsi="Tahoma"/>
                                <w:sz w:val="16"/>
                                <w:szCs w:val="16"/>
                              </w:rPr>
                              <w:t>70x50x50</w:t>
                            </w:r>
                            <w:r>
                              <w:rPr>
                                <w:rFonts w:cs="Tahoma" w:ascii="Tahoma" w:hAnsi="Tahoma"/>
                                <w:spacing w:val="-3"/>
                                <w:sz w:val="16"/>
                                <w:szCs w:val="16"/>
                              </w:rPr>
                              <w:t xml:space="preserve"> </w:t>
                            </w:r>
                            <w:r>
                              <w:rPr>
                                <w:rFonts w:cs="Tahoma" w:ascii="Tahoma" w:hAnsi="Tahoma"/>
                                <w:sz w:val="16"/>
                                <w:szCs w:val="16"/>
                              </w:rPr>
                              <w:t>cm.</w:t>
                            </w:r>
                          </w:p>
                          <w:p>
                            <w:pPr>
                              <w:pStyle w:val="Standard"/>
                              <w:numPr>
                                <w:ilvl w:val="1"/>
                                <w:numId w:val="1"/>
                              </w:numPr>
                              <w:jc w:val="both"/>
                              <w:rPr>
                                <w:rFonts w:ascii="Tahoma" w:hAnsi="Tahoma" w:cs="Tahoma"/>
                                <w:sz w:val="16"/>
                                <w:szCs w:val="16"/>
                              </w:rPr>
                            </w:pPr>
                            <w:r>
                              <w:rPr>
                                <w:rFonts w:cs="Tahoma" w:ascii="Tahoma" w:hAnsi="Tahoma"/>
                                <w:sz w:val="16"/>
                                <w:szCs w:val="16"/>
                              </w:rPr>
                              <w:t>Bases</w:t>
                            </w:r>
                            <w:r>
                              <w:rPr>
                                <w:rFonts w:cs="Tahoma" w:ascii="Tahoma" w:hAnsi="Tahoma"/>
                                <w:spacing w:val="-2"/>
                                <w:sz w:val="16"/>
                                <w:szCs w:val="16"/>
                              </w:rPr>
                              <w:t xml:space="preserve"> </w:t>
                            </w:r>
                            <w:r>
                              <w:rPr>
                                <w:rFonts w:cs="Tahoma" w:ascii="Tahoma" w:hAnsi="Tahoma"/>
                                <w:sz w:val="16"/>
                                <w:szCs w:val="16"/>
                              </w:rPr>
                              <w:t>de</w:t>
                            </w:r>
                            <w:r>
                              <w:rPr>
                                <w:rFonts w:cs="Tahoma" w:ascii="Tahoma" w:hAnsi="Tahoma"/>
                                <w:spacing w:val="-2"/>
                                <w:sz w:val="16"/>
                                <w:szCs w:val="16"/>
                              </w:rPr>
                              <w:t xml:space="preserve"> </w:t>
                            </w:r>
                            <w:r>
                              <w:rPr>
                                <w:rFonts w:cs="Tahoma" w:ascii="Tahoma" w:hAnsi="Tahoma"/>
                                <w:sz w:val="16"/>
                                <w:szCs w:val="16"/>
                              </w:rPr>
                              <w:t>Hormigón H-300:</w:t>
                            </w:r>
                            <w:r>
                              <w:rPr>
                                <w:rFonts w:cs="Tahoma" w:ascii="Tahoma" w:hAnsi="Tahoma"/>
                                <w:spacing w:val="-1"/>
                                <w:sz w:val="16"/>
                                <w:szCs w:val="16"/>
                              </w:rPr>
                              <w:t xml:space="preserve"> </w:t>
                            </w:r>
                            <w:r>
                              <w:rPr>
                                <w:rFonts w:cs="Tahoma" w:ascii="Tahoma" w:hAnsi="Tahoma"/>
                                <w:sz w:val="16"/>
                                <w:szCs w:val="16"/>
                              </w:rPr>
                              <w:t>70x50x50</w:t>
                            </w:r>
                            <w:r>
                              <w:rPr>
                                <w:rFonts w:cs="Tahoma" w:ascii="Tahoma" w:hAnsi="Tahoma"/>
                                <w:spacing w:val="-3"/>
                                <w:sz w:val="16"/>
                                <w:szCs w:val="16"/>
                              </w:rPr>
                              <w:t xml:space="preserve"> </w:t>
                            </w:r>
                            <w:r>
                              <w:rPr>
                                <w:rFonts w:cs="Tahoma" w:ascii="Tahoma" w:hAnsi="Tahoma"/>
                                <w:sz w:val="16"/>
                                <w:szCs w:val="16"/>
                              </w:rPr>
                              <w:t>cm.</w:t>
                            </w:r>
                          </w:p>
                          <w:p>
                            <w:pPr>
                              <w:pStyle w:val="Standard"/>
                              <w:numPr>
                                <w:ilvl w:val="1"/>
                                <w:numId w:val="1"/>
                              </w:numPr>
                              <w:jc w:val="both"/>
                              <w:rPr>
                                <w:rFonts w:ascii="Tahoma" w:hAnsi="Tahoma" w:cs="Tahoma"/>
                                <w:sz w:val="16"/>
                                <w:szCs w:val="16"/>
                              </w:rPr>
                            </w:pPr>
                            <w:r>
                              <w:rPr>
                                <w:rFonts w:cs="Tahoma" w:ascii="Tahoma" w:hAnsi="Tahoma"/>
                                <w:sz w:val="16"/>
                                <w:szCs w:val="16"/>
                              </w:rPr>
                              <w:t>Tapa</w:t>
                            </w:r>
                            <w:r>
                              <w:rPr>
                                <w:rFonts w:cs="Tahoma" w:ascii="Tahoma" w:hAnsi="Tahoma"/>
                                <w:spacing w:val="-2"/>
                                <w:sz w:val="16"/>
                                <w:szCs w:val="16"/>
                              </w:rPr>
                              <w:t xml:space="preserve"> </w:t>
                            </w:r>
                            <w:r>
                              <w:rPr>
                                <w:rFonts w:cs="Tahoma" w:ascii="Tahoma" w:hAnsi="Tahoma"/>
                                <w:sz w:val="16"/>
                                <w:szCs w:val="16"/>
                              </w:rPr>
                              <w:t>de</w:t>
                            </w:r>
                            <w:r>
                              <w:rPr>
                                <w:rFonts w:cs="Tahoma" w:ascii="Tahoma" w:hAnsi="Tahoma"/>
                                <w:spacing w:val="-2"/>
                                <w:sz w:val="16"/>
                                <w:szCs w:val="16"/>
                              </w:rPr>
                              <w:t xml:space="preserve"> </w:t>
                            </w:r>
                            <w:r>
                              <w:rPr>
                                <w:rFonts w:cs="Tahoma" w:ascii="Tahoma" w:hAnsi="Tahoma"/>
                                <w:sz w:val="16"/>
                                <w:szCs w:val="16"/>
                              </w:rPr>
                              <w:t>Chapa</w:t>
                            </w:r>
                            <w:r>
                              <w:rPr>
                                <w:rFonts w:cs="Tahoma" w:ascii="Tahoma" w:hAnsi="Tahoma"/>
                                <w:spacing w:val="-2"/>
                                <w:sz w:val="16"/>
                                <w:szCs w:val="16"/>
                              </w:rPr>
                              <w:t xml:space="preserve"> </w:t>
                            </w:r>
                            <w:r>
                              <w:rPr>
                                <w:rFonts w:cs="Tahoma" w:ascii="Tahoma" w:hAnsi="Tahoma"/>
                                <w:sz w:val="16"/>
                                <w:szCs w:val="16"/>
                              </w:rPr>
                              <w:t>negra</w:t>
                            </w:r>
                            <w:r>
                              <w:rPr>
                                <w:rFonts w:cs="Tahoma" w:ascii="Tahoma" w:hAnsi="Tahoma"/>
                                <w:spacing w:val="-2"/>
                                <w:sz w:val="16"/>
                                <w:szCs w:val="16"/>
                              </w:rPr>
                              <w:t xml:space="preserve"> </w:t>
                            </w:r>
                            <w:r>
                              <w:rPr>
                                <w:rFonts w:cs="Tahoma" w:ascii="Tahoma" w:hAnsi="Tahoma"/>
                                <w:sz w:val="16"/>
                                <w:szCs w:val="16"/>
                              </w:rPr>
                              <w:t>cóncava</w:t>
                            </w:r>
                            <w:r>
                              <w:rPr>
                                <w:rFonts w:cs="Tahoma" w:ascii="Tahoma" w:hAnsi="Tahoma"/>
                                <w:spacing w:val="-2"/>
                                <w:sz w:val="16"/>
                                <w:szCs w:val="16"/>
                              </w:rPr>
                              <w:t xml:space="preserve"> </w:t>
                            </w:r>
                            <w:r>
                              <w:rPr>
                                <w:rFonts w:cs="Tahoma" w:ascii="Tahoma" w:hAnsi="Tahoma"/>
                                <w:sz w:val="16"/>
                                <w:szCs w:val="16"/>
                              </w:rPr>
                              <w:t>#3/16",</w:t>
                            </w:r>
                            <w:r>
                              <w:rPr>
                                <w:rFonts w:cs="Tahoma" w:ascii="Tahoma" w:hAnsi="Tahoma"/>
                                <w:spacing w:val="-1"/>
                                <w:sz w:val="16"/>
                                <w:szCs w:val="16"/>
                              </w:rPr>
                              <w:t xml:space="preserve"> </w:t>
                            </w:r>
                            <w:r>
                              <w:rPr>
                                <w:rFonts w:cs="Tahoma" w:ascii="Tahoma" w:hAnsi="Tahoma"/>
                                <w:sz w:val="16"/>
                                <w:szCs w:val="16"/>
                              </w:rPr>
                              <w:t>soldada</w:t>
                            </w:r>
                            <w:r>
                              <w:rPr>
                                <w:rFonts w:cs="Tahoma" w:ascii="Tahoma" w:hAnsi="Tahoma"/>
                                <w:spacing w:val="-2"/>
                                <w:sz w:val="16"/>
                                <w:szCs w:val="16"/>
                              </w:rPr>
                              <w:t xml:space="preserve"> </w:t>
                            </w:r>
                            <w:r>
                              <w:rPr>
                                <w:rFonts w:cs="Tahoma" w:ascii="Tahoma" w:hAnsi="Tahoma"/>
                                <w:sz w:val="16"/>
                                <w:szCs w:val="16"/>
                              </w:rPr>
                              <w:t>en</w:t>
                            </w:r>
                            <w:r>
                              <w:rPr>
                                <w:rFonts w:cs="Tahoma" w:ascii="Tahoma" w:hAnsi="Tahoma"/>
                                <w:spacing w:val="-1"/>
                                <w:sz w:val="16"/>
                                <w:szCs w:val="16"/>
                              </w:rPr>
                              <w:t xml:space="preserve"> </w:t>
                            </w:r>
                            <w:r>
                              <w:rPr>
                                <w:rFonts w:cs="Tahoma" w:ascii="Tahoma" w:hAnsi="Tahoma"/>
                                <w:sz w:val="16"/>
                                <w:szCs w:val="16"/>
                              </w:rPr>
                              <w:t>todo</w:t>
                            </w:r>
                            <w:r>
                              <w:rPr>
                                <w:rFonts w:cs="Tahoma" w:ascii="Tahoma" w:hAnsi="Tahoma"/>
                                <w:spacing w:val="-3"/>
                                <w:sz w:val="16"/>
                                <w:szCs w:val="16"/>
                              </w:rPr>
                              <w:t xml:space="preserve"> </w:t>
                            </w:r>
                            <w:r>
                              <w:rPr>
                                <w:rFonts w:cs="Tahoma" w:ascii="Tahoma" w:hAnsi="Tahoma"/>
                                <w:sz w:val="16"/>
                                <w:szCs w:val="16"/>
                              </w:rPr>
                              <w:t>su</w:t>
                            </w:r>
                            <w:r>
                              <w:rPr>
                                <w:rFonts w:cs="Tahoma" w:ascii="Tahoma" w:hAnsi="Tahoma"/>
                                <w:spacing w:val="-3"/>
                                <w:sz w:val="16"/>
                                <w:szCs w:val="16"/>
                              </w:rPr>
                              <w:t xml:space="preserve"> </w:t>
                            </w:r>
                            <w:r>
                              <w:rPr>
                                <w:rFonts w:cs="Tahoma" w:ascii="Tahoma" w:hAnsi="Tahoma"/>
                                <w:sz w:val="16"/>
                                <w:szCs w:val="16"/>
                              </w:rPr>
                              <w:t>perímetro.</w:t>
                            </w:r>
                          </w:p>
                          <w:p>
                            <w:pPr>
                              <w:pStyle w:val="Standard"/>
                              <w:numPr>
                                <w:ilvl w:val="1"/>
                                <w:numId w:val="1"/>
                              </w:numPr>
                              <w:jc w:val="both"/>
                              <w:rPr>
                                <w:rFonts w:ascii="Tahoma" w:hAnsi="Tahoma" w:cs="Tahoma"/>
                                <w:sz w:val="16"/>
                                <w:szCs w:val="16"/>
                              </w:rPr>
                            </w:pPr>
                            <w:r>
                              <w:rPr>
                                <w:rFonts w:cs="Tahoma" w:ascii="Tahoma" w:hAnsi="Tahoma"/>
                                <w:sz w:val="16"/>
                                <w:szCs w:val="16"/>
                              </w:rPr>
                              <w:t>Bases</w:t>
                            </w:r>
                            <w:r>
                              <w:rPr>
                                <w:rFonts w:cs="Tahoma" w:ascii="Tahoma" w:hAnsi="Tahoma"/>
                                <w:spacing w:val="-2"/>
                                <w:sz w:val="16"/>
                                <w:szCs w:val="16"/>
                              </w:rPr>
                              <w:t xml:space="preserve"> </w:t>
                            </w:r>
                            <w:r>
                              <w:rPr>
                                <w:rFonts w:cs="Tahoma" w:ascii="Tahoma" w:hAnsi="Tahoma"/>
                                <w:sz w:val="16"/>
                                <w:szCs w:val="16"/>
                              </w:rPr>
                              <w:t>de</w:t>
                            </w:r>
                            <w:r>
                              <w:rPr>
                                <w:rFonts w:cs="Tahoma" w:ascii="Tahoma" w:hAnsi="Tahoma"/>
                                <w:spacing w:val="-1"/>
                                <w:sz w:val="16"/>
                                <w:szCs w:val="16"/>
                              </w:rPr>
                              <w:t xml:space="preserve"> </w:t>
                            </w:r>
                            <w:r>
                              <w:rPr>
                                <w:rFonts w:cs="Tahoma" w:ascii="Tahoma" w:hAnsi="Tahoma"/>
                                <w:sz w:val="16"/>
                                <w:szCs w:val="16"/>
                              </w:rPr>
                              <w:t>Escuadras</w:t>
                            </w:r>
                            <w:r>
                              <w:rPr>
                                <w:rFonts w:cs="Tahoma" w:ascii="Tahoma" w:hAnsi="Tahoma"/>
                                <w:spacing w:val="-3"/>
                                <w:sz w:val="16"/>
                                <w:szCs w:val="16"/>
                              </w:rPr>
                              <w:t xml:space="preserve"> </w:t>
                            </w:r>
                            <w:r>
                              <w:rPr>
                                <w:rFonts w:cs="Tahoma" w:ascii="Tahoma" w:hAnsi="Tahoma"/>
                                <w:sz w:val="16"/>
                                <w:szCs w:val="16"/>
                              </w:rPr>
                              <w:t>50x50x50</w:t>
                            </w:r>
                            <w:r>
                              <w:rPr>
                                <w:rFonts w:cs="Tahoma" w:ascii="Tahoma" w:hAnsi="Tahoma"/>
                                <w:spacing w:val="-2"/>
                                <w:sz w:val="16"/>
                                <w:szCs w:val="16"/>
                              </w:rPr>
                              <w:t xml:space="preserve"> </w:t>
                            </w:r>
                            <w:r>
                              <w:rPr>
                                <w:rFonts w:cs="Tahoma" w:ascii="Tahoma" w:hAnsi="Tahoma"/>
                                <w:sz w:val="16"/>
                                <w:szCs w:val="16"/>
                              </w:rPr>
                              <w:t>cm.</w:t>
                            </w:r>
                          </w:p>
                          <w:p>
                            <w:pPr>
                              <w:pStyle w:val="Contenidodelmarco"/>
                              <w:rPr/>
                            </w:pPr>
                            <w:r>
                              <w:rPr/>
                            </w:r>
                          </w:p>
                        </w:txbxContent>
                      </wps:txbx>
                      <wps:bodyPr anchor="t">
                        <a:spAutoFit/>
                      </wps:bodyPr>
                    </wps:wsp>
                  </a:graphicData>
                </a:graphic>
                <wp14:sizeRelV relativeFrom="margin">
                  <wp14:pctHeight>20000</wp14:pctHeight>
                </wp14:sizeRelV>
              </wp:anchor>
            </w:drawing>
          </mc:Choice>
          <mc:Fallback>
            <w:pict>
              <v:rect id="shape_0" ID="Cuadro de texto 2" path="m0,0l-2147483645,0l-2147483645,-2147483646l0,-2147483646xe" stroked="f" o:allowincell="f" style="position:absolute;margin-left:34.55pt;margin-top:106.25pt;width:315.7pt;height:165.45pt;mso-wrap-style:square;v-text-anchor:top;mso-position-horizontal-relative:page" wp14:anchorId="379AE129">
                <v:fill o:detectmouseclick="t" on="false"/>
                <v:stroke color="#3465a4" weight="9360" joinstyle="miter" endcap="flat"/>
                <v:textbox>
                  <w:txbxContent>
                    <w:p>
                      <w:pPr>
                        <w:pStyle w:val="Standard"/>
                        <w:ind w:left="360"/>
                        <w:jc w:val="both"/>
                        <w:rPr>
                          <w:rFonts w:ascii="Tahoma" w:hAnsi="Tahoma" w:cs="Tahoma"/>
                          <w:sz w:val="16"/>
                          <w:szCs w:val="16"/>
                        </w:rPr>
                      </w:pPr>
                      <w:r>
                        <w:rPr>
                          <w:rFonts w:cs="Tahoma" w:ascii="Tahoma" w:hAnsi="Tahoma"/>
                          <w:sz w:val="16"/>
                          <w:szCs w:val="16"/>
                        </w:rPr>
                        <w:t>REFERENCIAS:</w:t>
                      </w:r>
                    </w:p>
                    <w:p>
                      <w:pPr>
                        <w:pStyle w:val="Standard"/>
                        <w:ind w:left="360"/>
                        <w:jc w:val="both"/>
                        <w:rPr>
                          <w:rFonts w:ascii="Tahoma" w:hAnsi="Tahoma" w:cs="Tahoma"/>
                          <w:sz w:val="16"/>
                          <w:szCs w:val="16"/>
                        </w:rPr>
                      </w:pPr>
                      <w:r>
                        <w:rPr>
                          <w:rFonts w:cs="Tahoma" w:ascii="Tahoma" w:hAnsi="Tahoma"/>
                          <w:sz w:val="16"/>
                          <w:szCs w:val="16"/>
                        </w:rPr>
                      </w:r>
                    </w:p>
                    <w:p>
                      <w:pPr>
                        <w:pStyle w:val="Standard"/>
                        <w:numPr>
                          <w:ilvl w:val="1"/>
                          <w:numId w:val="1"/>
                        </w:numPr>
                        <w:jc w:val="both"/>
                        <w:rPr>
                          <w:rFonts w:ascii="Tahoma" w:hAnsi="Tahoma" w:cs="Tahoma"/>
                          <w:sz w:val="16"/>
                          <w:szCs w:val="16"/>
                        </w:rPr>
                      </w:pPr>
                      <w:r>
                        <w:rPr>
                          <w:rFonts w:cs="Tahoma" w:ascii="Tahoma" w:hAnsi="Tahoma"/>
                          <w:sz w:val="16"/>
                          <w:szCs w:val="16"/>
                        </w:rPr>
                        <w:t>Alambre G° N°13</w:t>
                      </w:r>
                    </w:p>
                    <w:p>
                      <w:pPr>
                        <w:pStyle w:val="Standard"/>
                        <w:numPr>
                          <w:ilvl w:val="1"/>
                          <w:numId w:val="1"/>
                        </w:numPr>
                        <w:jc w:val="both"/>
                        <w:rPr>
                          <w:rFonts w:ascii="Tahoma" w:hAnsi="Tahoma" w:cs="Tahoma"/>
                          <w:sz w:val="16"/>
                          <w:szCs w:val="16"/>
                        </w:rPr>
                      </w:pPr>
                      <w:r>
                        <w:rPr>
                          <w:rFonts w:cs="Tahoma" w:ascii="Tahoma" w:hAnsi="Tahoma"/>
                          <w:sz w:val="16"/>
                          <w:szCs w:val="16"/>
                        </w:rPr>
                        <w:t>Torniquete para tejido Olímpico Galvanizado</w:t>
                      </w:r>
                    </w:p>
                    <w:p>
                      <w:pPr>
                        <w:pStyle w:val="Standard"/>
                        <w:numPr>
                          <w:ilvl w:val="1"/>
                          <w:numId w:val="1"/>
                        </w:numPr>
                        <w:jc w:val="both"/>
                        <w:rPr>
                          <w:rFonts w:ascii="Tahoma" w:hAnsi="Tahoma" w:cs="Tahoma"/>
                          <w:sz w:val="16"/>
                          <w:szCs w:val="16"/>
                        </w:rPr>
                      </w:pPr>
                      <w:r>
                        <w:rPr>
                          <w:rFonts w:cs="Tahoma" w:ascii="Tahoma" w:hAnsi="Tahoma"/>
                          <w:sz w:val="16"/>
                          <w:szCs w:val="16"/>
                        </w:rPr>
                        <w:t xml:space="preserve">Caño Tubing </w:t>
                      </w:r>
                      <w:r>
                        <w:rPr>
                          <w:rFonts w:cs="Cambria Math" w:ascii="Cambria Math" w:hAnsi="Cambria Math"/>
                          <w:sz w:val="16"/>
                          <w:szCs w:val="16"/>
                        </w:rPr>
                        <w:t>∅</w:t>
                      </w:r>
                      <w:r>
                        <w:rPr>
                          <w:rFonts w:cs="Tahoma" w:ascii="Tahoma" w:hAnsi="Tahoma"/>
                          <w:sz w:val="16"/>
                          <w:szCs w:val="16"/>
                        </w:rPr>
                        <w:t xml:space="preserve"> 2</w:t>
                      </w:r>
                      <w:r>
                        <w:rPr>
                          <w:rFonts w:cs="Tahoma" w:ascii="Tahoma" w:hAnsi="Tahoma"/>
                          <w:spacing w:val="-2"/>
                          <w:sz w:val="16"/>
                          <w:szCs w:val="16"/>
                        </w:rPr>
                        <w:t xml:space="preserve"> </w:t>
                      </w:r>
                      <w:r>
                        <w:rPr>
                          <w:rFonts w:cs="Tahoma" w:ascii="Tahoma" w:hAnsi="Tahoma"/>
                          <w:sz w:val="16"/>
                          <w:szCs w:val="16"/>
                        </w:rPr>
                        <w:t>7/8"</w:t>
                      </w:r>
                    </w:p>
                    <w:p>
                      <w:pPr>
                        <w:pStyle w:val="Standard"/>
                        <w:numPr>
                          <w:ilvl w:val="1"/>
                          <w:numId w:val="1"/>
                        </w:numPr>
                        <w:jc w:val="both"/>
                        <w:rPr>
                          <w:rFonts w:ascii="Tahoma" w:hAnsi="Tahoma" w:cs="Tahoma"/>
                          <w:sz w:val="16"/>
                          <w:szCs w:val="16"/>
                        </w:rPr>
                      </w:pPr>
                      <w:r>
                        <w:rPr>
                          <w:rFonts w:cs="Tahoma" w:ascii="Tahoma" w:hAnsi="Tahoma"/>
                          <w:sz w:val="16"/>
                          <w:szCs w:val="16"/>
                        </w:rPr>
                        <w:t>Tensor</w:t>
                      </w:r>
                      <w:r>
                        <w:rPr>
                          <w:rFonts w:cs="Tahoma" w:ascii="Tahoma" w:hAnsi="Tahoma"/>
                          <w:spacing w:val="-4"/>
                          <w:sz w:val="16"/>
                          <w:szCs w:val="16"/>
                        </w:rPr>
                        <w:t xml:space="preserve"> </w:t>
                      </w:r>
                      <w:r>
                        <w:rPr>
                          <w:rFonts w:cs="Tahoma" w:ascii="Tahoma" w:hAnsi="Tahoma"/>
                          <w:sz w:val="16"/>
                          <w:szCs w:val="16"/>
                        </w:rPr>
                        <w:t>Galvanizado.</w:t>
                      </w:r>
                    </w:p>
                    <w:p>
                      <w:pPr>
                        <w:pStyle w:val="Standard"/>
                        <w:numPr>
                          <w:ilvl w:val="1"/>
                          <w:numId w:val="1"/>
                        </w:numPr>
                        <w:jc w:val="both"/>
                        <w:rPr>
                          <w:rFonts w:ascii="Tahoma" w:hAnsi="Tahoma" w:cs="Tahoma"/>
                          <w:sz w:val="16"/>
                          <w:szCs w:val="16"/>
                        </w:rPr>
                      </w:pPr>
                      <w:r>
                        <w:rPr>
                          <w:rFonts w:cs="Tahoma" w:ascii="Tahoma" w:hAnsi="Tahoma"/>
                          <w:sz w:val="16"/>
                          <w:szCs w:val="16"/>
                        </w:rPr>
                        <w:t>Planchuela</w:t>
                      </w:r>
                      <w:r>
                        <w:rPr>
                          <w:rFonts w:cs="Tahoma" w:ascii="Tahoma" w:hAnsi="Tahoma"/>
                          <w:spacing w:val="-3"/>
                          <w:sz w:val="16"/>
                          <w:szCs w:val="16"/>
                        </w:rPr>
                        <w:t xml:space="preserve"> </w:t>
                      </w:r>
                      <w:r>
                        <w:rPr>
                          <w:rFonts w:cs="Tahoma" w:ascii="Tahoma" w:hAnsi="Tahoma"/>
                          <w:sz w:val="16"/>
                          <w:szCs w:val="16"/>
                        </w:rPr>
                        <w:t>Galvanizada</w:t>
                      </w:r>
                      <w:r>
                        <w:rPr>
                          <w:rFonts w:cs="Tahoma" w:ascii="Tahoma" w:hAnsi="Tahoma"/>
                          <w:spacing w:val="-3"/>
                          <w:sz w:val="16"/>
                          <w:szCs w:val="16"/>
                        </w:rPr>
                        <w:t xml:space="preserve"> </w:t>
                      </w:r>
                      <w:r>
                        <w:rPr>
                          <w:rFonts w:cs="Tahoma" w:ascii="Tahoma" w:hAnsi="Tahoma"/>
                          <w:sz w:val="16"/>
                          <w:szCs w:val="16"/>
                        </w:rPr>
                        <w:t>1"</w:t>
                      </w:r>
                      <w:r>
                        <w:rPr>
                          <w:rFonts w:cs="Tahoma" w:ascii="Tahoma" w:hAnsi="Tahoma"/>
                          <w:spacing w:val="-4"/>
                          <w:sz w:val="16"/>
                          <w:szCs w:val="16"/>
                        </w:rPr>
                        <w:t xml:space="preserve"> </w:t>
                      </w:r>
                      <w:r>
                        <w:rPr>
                          <w:rFonts w:cs="Tahoma" w:ascii="Tahoma" w:hAnsi="Tahoma"/>
                          <w:sz w:val="16"/>
                          <w:szCs w:val="16"/>
                        </w:rPr>
                        <w:t>x</w:t>
                      </w:r>
                      <w:r>
                        <w:rPr>
                          <w:rFonts w:cs="Tahoma" w:ascii="Tahoma" w:hAnsi="Tahoma"/>
                          <w:spacing w:val="-2"/>
                          <w:sz w:val="16"/>
                          <w:szCs w:val="16"/>
                        </w:rPr>
                        <w:t xml:space="preserve"> </w:t>
                      </w:r>
                      <w:r>
                        <w:rPr>
                          <w:rFonts w:cs="Tahoma" w:ascii="Tahoma" w:hAnsi="Tahoma"/>
                          <w:sz w:val="16"/>
                          <w:szCs w:val="16"/>
                        </w:rPr>
                        <w:t>1/8".</w:t>
                      </w:r>
                    </w:p>
                    <w:p>
                      <w:pPr>
                        <w:pStyle w:val="Standard"/>
                        <w:numPr>
                          <w:ilvl w:val="1"/>
                          <w:numId w:val="1"/>
                        </w:numPr>
                        <w:jc w:val="both"/>
                        <w:rPr>
                          <w:rFonts w:ascii="Tahoma" w:hAnsi="Tahoma" w:cs="Tahoma"/>
                          <w:sz w:val="16"/>
                          <w:szCs w:val="16"/>
                        </w:rPr>
                      </w:pPr>
                      <w:r>
                        <w:rPr>
                          <w:rFonts w:cs="Tahoma" w:ascii="Tahoma" w:hAnsi="Tahoma"/>
                          <w:sz w:val="16"/>
                          <w:szCs w:val="16"/>
                        </w:rPr>
                        <w:t>Tejido</w:t>
                      </w:r>
                      <w:r>
                        <w:rPr>
                          <w:rFonts w:cs="Tahoma" w:ascii="Tahoma" w:hAnsi="Tahoma"/>
                          <w:spacing w:val="-4"/>
                          <w:sz w:val="16"/>
                          <w:szCs w:val="16"/>
                        </w:rPr>
                        <w:t xml:space="preserve"> </w:t>
                      </w:r>
                      <w:r>
                        <w:rPr>
                          <w:rFonts w:cs="Tahoma" w:ascii="Tahoma" w:hAnsi="Tahoma"/>
                          <w:sz w:val="16"/>
                          <w:szCs w:val="16"/>
                        </w:rPr>
                        <w:t>Romboidal</w:t>
                      </w:r>
                      <w:r>
                        <w:rPr>
                          <w:rFonts w:cs="Tahoma" w:ascii="Tahoma" w:hAnsi="Tahoma"/>
                          <w:spacing w:val="-4"/>
                          <w:sz w:val="16"/>
                          <w:szCs w:val="16"/>
                        </w:rPr>
                        <w:t xml:space="preserve"> </w:t>
                      </w:r>
                      <w:r>
                        <w:rPr>
                          <w:rFonts w:cs="Tahoma" w:ascii="Tahoma" w:hAnsi="Tahoma"/>
                          <w:sz w:val="16"/>
                          <w:szCs w:val="16"/>
                        </w:rPr>
                        <w:t>de</w:t>
                      </w:r>
                      <w:r>
                        <w:rPr>
                          <w:rFonts w:cs="Tahoma" w:ascii="Tahoma" w:hAnsi="Tahoma"/>
                          <w:spacing w:val="-2"/>
                          <w:sz w:val="16"/>
                          <w:szCs w:val="16"/>
                        </w:rPr>
                        <w:t xml:space="preserve"> </w:t>
                      </w:r>
                      <w:r>
                        <w:rPr>
                          <w:rFonts w:cs="Tahoma" w:ascii="Tahoma" w:hAnsi="Tahoma"/>
                          <w:sz w:val="16"/>
                          <w:szCs w:val="16"/>
                        </w:rPr>
                        <w:t>Acindar</w:t>
                      </w:r>
                      <w:r>
                        <w:rPr>
                          <w:rFonts w:cs="Tahoma" w:ascii="Tahoma" w:hAnsi="Tahoma"/>
                          <w:spacing w:val="-4"/>
                          <w:sz w:val="16"/>
                          <w:szCs w:val="16"/>
                        </w:rPr>
                        <w:t xml:space="preserve"> </w:t>
                      </w:r>
                      <w:r>
                        <w:rPr>
                          <w:rFonts w:cs="Tahoma" w:ascii="Tahoma" w:hAnsi="Tahoma"/>
                          <w:sz w:val="16"/>
                          <w:szCs w:val="16"/>
                        </w:rPr>
                        <w:t>"TEJIMET":</w:t>
                      </w:r>
                      <w:r>
                        <w:rPr>
                          <w:rFonts w:cs="Tahoma" w:ascii="Tahoma" w:hAnsi="Tahoma"/>
                          <w:spacing w:val="-4"/>
                          <w:sz w:val="16"/>
                          <w:szCs w:val="16"/>
                        </w:rPr>
                        <w:t xml:space="preserve"> </w:t>
                      </w:r>
                      <w:r>
                        <w:rPr>
                          <w:rFonts w:cs="Tahoma" w:ascii="Tahoma" w:hAnsi="Tahoma"/>
                          <w:sz w:val="16"/>
                          <w:szCs w:val="16"/>
                        </w:rPr>
                        <w:t>200-50-14.</w:t>
                      </w:r>
                    </w:p>
                    <w:p>
                      <w:pPr>
                        <w:pStyle w:val="Standard"/>
                        <w:numPr>
                          <w:ilvl w:val="1"/>
                          <w:numId w:val="1"/>
                        </w:numPr>
                        <w:jc w:val="both"/>
                        <w:rPr>
                          <w:rFonts w:ascii="Tahoma" w:hAnsi="Tahoma" w:cs="Tahoma"/>
                          <w:sz w:val="16"/>
                          <w:szCs w:val="16"/>
                        </w:rPr>
                      </w:pPr>
                      <w:r>
                        <w:rPr>
                          <w:rFonts w:cs="Tahoma" w:ascii="Tahoma" w:hAnsi="Tahoma"/>
                          <w:sz w:val="16"/>
                          <w:szCs w:val="16"/>
                        </w:rPr>
                        <w:t>Caño</w:t>
                      </w:r>
                      <w:r>
                        <w:rPr>
                          <w:rFonts w:cs="Tahoma" w:ascii="Tahoma" w:hAnsi="Tahoma"/>
                          <w:spacing w:val="-3"/>
                          <w:sz w:val="16"/>
                          <w:szCs w:val="16"/>
                        </w:rPr>
                        <w:t xml:space="preserve"> </w:t>
                      </w:r>
                      <w:r>
                        <w:rPr>
                          <w:rFonts w:cs="Tahoma" w:ascii="Tahoma" w:hAnsi="Tahoma"/>
                          <w:sz w:val="16"/>
                          <w:szCs w:val="16"/>
                        </w:rPr>
                        <w:t>Tubings</w:t>
                      </w:r>
                      <w:r>
                        <w:rPr>
                          <w:rFonts w:cs="Tahoma" w:ascii="Tahoma" w:hAnsi="Tahoma"/>
                          <w:spacing w:val="-1"/>
                          <w:sz w:val="16"/>
                          <w:szCs w:val="16"/>
                        </w:rPr>
                        <w:t xml:space="preserve"> </w:t>
                      </w:r>
                      <w:r>
                        <w:rPr>
                          <w:rFonts w:cs="Cambria Math" w:ascii="Cambria Math" w:hAnsi="Cambria Math"/>
                          <w:sz w:val="16"/>
                          <w:szCs w:val="16"/>
                        </w:rPr>
                        <w:t>∅</w:t>
                      </w:r>
                      <w:r>
                        <w:rPr>
                          <w:rFonts w:cs="Tahoma" w:ascii="Tahoma" w:hAnsi="Tahoma"/>
                          <w:spacing w:val="-2"/>
                          <w:sz w:val="16"/>
                          <w:szCs w:val="16"/>
                        </w:rPr>
                        <w:t xml:space="preserve"> </w:t>
                      </w:r>
                      <w:r>
                        <w:rPr>
                          <w:rFonts w:cs="Tahoma" w:ascii="Tahoma" w:hAnsi="Tahoma"/>
                          <w:sz w:val="16"/>
                          <w:szCs w:val="16"/>
                        </w:rPr>
                        <w:t>3”, para</w:t>
                      </w:r>
                      <w:r>
                        <w:rPr>
                          <w:rFonts w:cs="Tahoma" w:ascii="Tahoma" w:hAnsi="Tahoma"/>
                          <w:spacing w:val="-2"/>
                          <w:sz w:val="16"/>
                          <w:szCs w:val="16"/>
                        </w:rPr>
                        <w:t xml:space="preserve"> </w:t>
                      </w:r>
                      <w:r>
                        <w:rPr>
                          <w:rFonts w:cs="Tahoma" w:ascii="Tahoma" w:hAnsi="Tahoma"/>
                          <w:sz w:val="16"/>
                          <w:szCs w:val="16"/>
                        </w:rPr>
                        <w:t>las</w:t>
                      </w:r>
                      <w:r>
                        <w:rPr>
                          <w:rFonts w:cs="Tahoma" w:ascii="Tahoma" w:hAnsi="Tahoma"/>
                          <w:spacing w:val="-2"/>
                          <w:sz w:val="16"/>
                          <w:szCs w:val="16"/>
                        </w:rPr>
                        <w:t xml:space="preserve"> </w:t>
                      </w:r>
                      <w:r>
                        <w:rPr>
                          <w:rFonts w:cs="Tahoma" w:ascii="Tahoma" w:hAnsi="Tahoma"/>
                          <w:sz w:val="16"/>
                          <w:szCs w:val="16"/>
                        </w:rPr>
                        <w:t>escuadras.</w:t>
                      </w:r>
                    </w:p>
                    <w:p>
                      <w:pPr>
                        <w:pStyle w:val="Standard"/>
                        <w:numPr>
                          <w:ilvl w:val="1"/>
                          <w:numId w:val="1"/>
                        </w:numPr>
                        <w:jc w:val="both"/>
                        <w:rPr>
                          <w:rFonts w:ascii="Tahoma" w:hAnsi="Tahoma" w:cs="Tahoma"/>
                          <w:sz w:val="16"/>
                          <w:szCs w:val="16"/>
                        </w:rPr>
                      </w:pPr>
                      <w:r>
                        <w:rPr>
                          <w:rFonts w:cs="Tahoma" w:ascii="Tahoma" w:hAnsi="Tahoma"/>
                          <w:sz w:val="16"/>
                          <w:szCs w:val="16"/>
                        </w:rPr>
                        <w:t>Bases</w:t>
                      </w:r>
                      <w:r>
                        <w:rPr>
                          <w:rFonts w:cs="Tahoma" w:ascii="Tahoma" w:hAnsi="Tahoma"/>
                          <w:spacing w:val="-4"/>
                          <w:sz w:val="16"/>
                          <w:szCs w:val="16"/>
                        </w:rPr>
                        <w:t xml:space="preserve"> </w:t>
                      </w:r>
                      <w:r>
                        <w:rPr>
                          <w:rFonts w:cs="Tahoma" w:ascii="Tahoma" w:hAnsi="Tahoma"/>
                          <w:sz w:val="16"/>
                          <w:szCs w:val="16"/>
                        </w:rPr>
                        <w:t>de</w:t>
                      </w:r>
                      <w:r>
                        <w:rPr>
                          <w:rFonts w:cs="Tahoma" w:ascii="Tahoma" w:hAnsi="Tahoma"/>
                          <w:spacing w:val="-3"/>
                          <w:sz w:val="16"/>
                          <w:szCs w:val="16"/>
                        </w:rPr>
                        <w:t xml:space="preserve"> </w:t>
                      </w:r>
                      <w:r>
                        <w:rPr>
                          <w:rFonts w:cs="Tahoma" w:ascii="Tahoma" w:hAnsi="Tahoma"/>
                          <w:sz w:val="16"/>
                          <w:szCs w:val="16"/>
                        </w:rPr>
                        <w:t>Hormigón</w:t>
                      </w:r>
                      <w:r>
                        <w:rPr>
                          <w:rFonts w:cs="Tahoma" w:ascii="Tahoma" w:hAnsi="Tahoma"/>
                          <w:spacing w:val="-3"/>
                          <w:sz w:val="16"/>
                          <w:szCs w:val="16"/>
                        </w:rPr>
                        <w:t xml:space="preserve"> </w:t>
                      </w:r>
                      <w:r>
                        <w:rPr>
                          <w:rFonts w:cs="Tahoma" w:ascii="Tahoma" w:hAnsi="Tahoma"/>
                          <w:sz w:val="16"/>
                          <w:szCs w:val="16"/>
                        </w:rPr>
                        <w:t>H-17:50x50x50cm.</w:t>
                      </w:r>
                    </w:p>
                    <w:p>
                      <w:pPr>
                        <w:pStyle w:val="Standard"/>
                        <w:numPr>
                          <w:ilvl w:val="1"/>
                          <w:numId w:val="1"/>
                        </w:numPr>
                        <w:jc w:val="both"/>
                        <w:rPr>
                          <w:rFonts w:ascii="Tahoma" w:hAnsi="Tahoma" w:cs="Tahoma"/>
                          <w:sz w:val="16"/>
                          <w:szCs w:val="16"/>
                        </w:rPr>
                      </w:pPr>
                      <w:r>
                        <w:rPr>
                          <w:rFonts w:cs="Tahoma" w:ascii="Tahoma" w:hAnsi="Tahoma"/>
                          <w:sz w:val="16"/>
                          <w:szCs w:val="16"/>
                        </w:rPr>
                        <w:t>Refuerzos</w:t>
                      </w:r>
                      <w:r>
                        <w:rPr>
                          <w:rFonts w:cs="Tahoma" w:ascii="Tahoma" w:hAnsi="Tahoma"/>
                          <w:spacing w:val="-2"/>
                          <w:sz w:val="16"/>
                          <w:szCs w:val="16"/>
                        </w:rPr>
                        <w:t xml:space="preserve"> </w:t>
                      </w:r>
                      <w:r>
                        <w:rPr>
                          <w:rFonts w:cs="Tahoma" w:ascii="Tahoma" w:hAnsi="Tahoma"/>
                          <w:sz w:val="16"/>
                          <w:szCs w:val="16"/>
                        </w:rPr>
                        <w:t>para</w:t>
                      </w:r>
                      <w:r>
                        <w:rPr>
                          <w:rFonts w:cs="Tahoma" w:ascii="Tahoma" w:hAnsi="Tahoma"/>
                          <w:spacing w:val="-1"/>
                          <w:sz w:val="16"/>
                          <w:szCs w:val="16"/>
                        </w:rPr>
                        <w:t xml:space="preserve"> </w:t>
                      </w:r>
                      <w:r>
                        <w:rPr>
                          <w:rFonts w:cs="Tahoma" w:ascii="Tahoma" w:hAnsi="Tahoma"/>
                          <w:sz w:val="16"/>
                          <w:szCs w:val="16"/>
                        </w:rPr>
                        <w:t>adherencia:</w:t>
                      </w:r>
                      <w:r>
                        <w:rPr>
                          <w:rFonts w:cs="Tahoma" w:ascii="Tahoma" w:hAnsi="Tahoma"/>
                          <w:spacing w:val="-2"/>
                          <w:sz w:val="16"/>
                          <w:szCs w:val="16"/>
                        </w:rPr>
                        <w:t xml:space="preserve"> </w:t>
                      </w:r>
                      <w:r>
                        <w:rPr>
                          <w:rFonts w:cs="Tahoma" w:ascii="Tahoma" w:hAnsi="Tahoma"/>
                          <w:sz w:val="16"/>
                          <w:szCs w:val="16"/>
                        </w:rPr>
                        <w:t>Angulo</w:t>
                      </w:r>
                      <w:r>
                        <w:rPr>
                          <w:rFonts w:cs="Tahoma" w:ascii="Tahoma" w:hAnsi="Tahoma"/>
                          <w:spacing w:val="-3"/>
                          <w:sz w:val="16"/>
                          <w:szCs w:val="16"/>
                        </w:rPr>
                        <w:t xml:space="preserve"> </w:t>
                      </w:r>
                      <w:r>
                        <w:rPr>
                          <w:rFonts w:cs="Tahoma" w:ascii="Tahoma" w:hAnsi="Tahoma"/>
                          <w:sz w:val="16"/>
                          <w:szCs w:val="16"/>
                        </w:rPr>
                        <w:t>1"</w:t>
                      </w:r>
                      <w:r>
                        <w:rPr>
                          <w:rFonts w:cs="Tahoma" w:ascii="Tahoma" w:hAnsi="Tahoma"/>
                          <w:spacing w:val="-2"/>
                          <w:sz w:val="16"/>
                          <w:szCs w:val="16"/>
                        </w:rPr>
                        <w:t xml:space="preserve"> </w:t>
                      </w:r>
                      <w:r>
                        <w:rPr>
                          <w:rFonts w:cs="Tahoma" w:ascii="Tahoma" w:hAnsi="Tahoma"/>
                          <w:sz w:val="16"/>
                          <w:szCs w:val="16"/>
                        </w:rPr>
                        <w:t>x</w:t>
                      </w:r>
                      <w:r>
                        <w:rPr>
                          <w:rFonts w:cs="Tahoma" w:ascii="Tahoma" w:hAnsi="Tahoma"/>
                          <w:spacing w:val="-3"/>
                          <w:sz w:val="16"/>
                          <w:szCs w:val="16"/>
                        </w:rPr>
                        <w:t xml:space="preserve"> </w:t>
                      </w:r>
                      <w:r>
                        <w:rPr>
                          <w:rFonts w:cs="Tahoma" w:ascii="Tahoma" w:hAnsi="Tahoma"/>
                          <w:sz w:val="16"/>
                          <w:szCs w:val="16"/>
                        </w:rPr>
                        <w:t>3/16"</w:t>
                      </w:r>
                      <w:r>
                        <w:rPr>
                          <w:rFonts w:cs="Tahoma" w:ascii="Tahoma" w:hAnsi="Tahoma"/>
                          <w:spacing w:val="-3"/>
                          <w:sz w:val="16"/>
                          <w:szCs w:val="16"/>
                        </w:rPr>
                        <w:t xml:space="preserve"> </w:t>
                      </w:r>
                      <w:r>
                        <w:rPr>
                          <w:rFonts w:cs="Tahoma" w:ascii="Tahoma" w:hAnsi="Tahoma"/>
                          <w:sz w:val="16"/>
                          <w:szCs w:val="16"/>
                        </w:rPr>
                        <w:t>x l=</w:t>
                      </w:r>
                      <w:r>
                        <w:rPr>
                          <w:rFonts w:cs="Tahoma" w:ascii="Tahoma" w:hAnsi="Tahoma"/>
                          <w:spacing w:val="-2"/>
                          <w:sz w:val="16"/>
                          <w:szCs w:val="16"/>
                        </w:rPr>
                        <w:t xml:space="preserve"> </w:t>
                      </w:r>
                      <w:r>
                        <w:rPr>
                          <w:rFonts w:cs="Tahoma" w:ascii="Tahoma" w:hAnsi="Tahoma"/>
                          <w:sz w:val="16"/>
                          <w:szCs w:val="16"/>
                        </w:rPr>
                        <w:t>35</w:t>
                      </w:r>
                      <w:r>
                        <w:rPr>
                          <w:rFonts w:cs="Tahoma" w:ascii="Tahoma" w:hAnsi="Tahoma"/>
                          <w:spacing w:val="-3"/>
                          <w:sz w:val="16"/>
                          <w:szCs w:val="16"/>
                        </w:rPr>
                        <w:t xml:space="preserve"> </w:t>
                      </w:r>
                      <w:r>
                        <w:rPr>
                          <w:rFonts w:cs="Tahoma" w:ascii="Tahoma" w:hAnsi="Tahoma"/>
                          <w:sz w:val="16"/>
                          <w:szCs w:val="16"/>
                        </w:rPr>
                        <w:t>cm.</w:t>
                      </w:r>
                    </w:p>
                    <w:p>
                      <w:pPr>
                        <w:pStyle w:val="Standard"/>
                        <w:numPr>
                          <w:ilvl w:val="1"/>
                          <w:numId w:val="1"/>
                        </w:numPr>
                        <w:jc w:val="both"/>
                        <w:rPr>
                          <w:rFonts w:ascii="Tahoma" w:hAnsi="Tahoma" w:cs="Tahoma"/>
                          <w:sz w:val="16"/>
                          <w:szCs w:val="16"/>
                        </w:rPr>
                      </w:pPr>
                      <w:r>
                        <w:rPr>
                          <w:rFonts w:cs="Tahoma" w:ascii="Tahoma" w:hAnsi="Tahoma"/>
                          <w:sz w:val="16"/>
                          <w:szCs w:val="16"/>
                        </w:rPr>
                        <w:t>Bases</w:t>
                      </w:r>
                      <w:r>
                        <w:rPr>
                          <w:rFonts w:cs="Tahoma" w:ascii="Tahoma" w:hAnsi="Tahoma"/>
                          <w:spacing w:val="-2"/>
                          <w:sz w:val="16"/>
                          <w:szCs w:val="16"/>
                        </w:rPr>
                        <w:t xml:space="preserve"> </w:t>
                      </w:r>
                      <w:r>
                        <w:rPr>
                          <w:rFonts w:cs="Tahoma" w:ascii="Tahoma" w:hAnsi="Tahoma"/>
                          <w:sz w:val="16"/>
                          <w:szCs w:val="16"/>
                        </w:rPr>
                        <w:t>de</w:t>
                      </w:r>
                      <w:r>
                        <w:rPr>
                          <w:rFonts w:cs="Tahoma" w:ascii="Tahoma" w:hAnsi="Tahoma"/>
                          <w:spacing w:val="-2"/>
                          <w:sz w:val="16"/>
                          <w:szCs w:val="16"/>
                        </w:rPr>
                        <w:t xml:space="preserve"> </w:t>
                      </w:r>
                      <w:r>
                        <w:rPr>
                          <w:rFonts w:cs="Tahoma" w:ascii="Tahoma" w:hAnsi="Tahoma"/>
                          <w:sz w:val="16"/>
                          <w:szCs w:val="16"/>
                        </w:rPr>
                        <w:t>Hormigón H-300:</w:t>
                      </w:r>
                      <w:r>
                        <w:rPr>
                          <w:rFonts w:cs="Tahoma" w:ascii="Tahoma" w:hAnsi="Tahoma"/>
                          <w:spacing w:val="-1"/>
                          <w:sz w:val="16"/>
                          <w:szCs w:val="16"/>
                        </w:rPr>
                        <w:t xml:space="preserve"> </w:t>
                      </w:r>
                      <w:r>
                        <w:rPr>
                          <w:rFonts w:cs="Tahoma" w:ascii="Tahoma" w:hAnsi="Tahoma"/>
                          <w:sz w:val="16"/>
                          <w:szCs w:val="16"/>
                        </w:rPr>
                        <w:t>70x50x50</w:t>
                      </w:r>
                      <w:r>
                        <w:rPr>
                          <w:rFonts w:cs="Tahoma" w:ascii="Tahoma" w:hAnsi="Tahoma"/>
                          <w:spacing w:val="-3"/>
                          <w:sz w:val="16"/>
                          <w:szCs w:val="16"/>
                        </w:rPr>
                        <w:t xml:space="preserve"> </w:t>
                      </w:r>
                      <w:r>
                        <w:rPr>
                          <w:rFonts w:cs="Tahoma" w:ascii="Tahoma" w:hAnsi="Tahoma"/>
                          <w:sz w:val="16"/>
                          <w:szCs w:val="16"/>
                        </w:rPr>
                        <w:t>cm.</w:t>
                      </w:r>
                    </w:p>
                    <w:p>
                      <w:pPr>
                        <w:pStyle w:val="Standard"/>
                        <w:numPr>
                          <w:ilvl w:val="1"/>
                          <w:numId w:val="1"/>
                        </w:numPr>
                        <w:jc w:val="both"/>
                        <w:rPr>
                          <w:rFonts w:ascii="Tahoma" w:hAnsi="Tahoma" w:cs="Tahoma"/>
                          <w:sz w:val="16"/>
                          <w:szCs w:val="16"/>
                        </w:rPr>
                      </w:pPr>
                      <w:r>
                        <w:rPr>
                          <w:rFonts w:cs="Tahoma" w:ascii="Tahoma" w:hAnsi="Tahoma"/>
                          <w:sz w:val="16"/>
                          <w:szCs w:val="16"/>
                        </w:rPr>
                        <w:t>Bases</w:t>
                      </w:r>
                      <w:r>
                        <w:rPr>
                          <w:rFonts w:cs="Tahoma" w:ascii="Tahoma" w:hAnsi="Tahoma"/>
                          <w:spacing w:val="-2"/>
                          <w:sz w:val="16"/>
                          <w:szCs w:val="16"/>
                        </w:rPr>
                        <w:t xml:space="preserve"> </w:t>
                      </w:r>
                      <w:r>
                        <w:rPr>
                          <w:rFonts w:cs="Tahoma" w:ascii="Tahoma" w:hAnsi="Tahoma"/>
                          <w:sz w:val="16"/>
                          <w:szCs w:val="16"/>
                        </w:rPr>
                        <w:t>de</w:t>
                      </w:r>
                      <w:r>
                        <w:rPr>
                          <w:rFonts w:cs="Tahoma" w:ascii="Tahoma" w:hAnsi="Tahoma"/>
                          <w:spacing w:val="-2"/>
                          <w:sz w:val="16"/>
                          <w:szCs w:val="16"/>
                        </w:rPr>
                        <w:t xml:space="preserve"> </w:t>
                      </w:r>
                      <w:r>
                        <w:rPr>
                          <w:rFonts w:cs="Tahoma" w:ascii="Tahoma" w:hAnsi="Tahoma"/>
                          <w:sz w:val="16"/>
                          <w:szCs w:val="16"/>
                        </w:rPr>
                        <w:t>Hormigón H-300:</w:t>
                      </w:r>
                      <w:r>
                        <w:rPr>
                          <w:rFonts w:cs="Tahoma" w:ascii="Tahoma" w:hAnsi="Tahoma"/>
                          <w:spacing w:val="-1"/>
                          <w:sz w:val="16"/>
                          <w:szCs w:val="16"/>
                        </w:rPr>
                        <w:t xml:space="preserve"> </w:t>
                      </w:r>
                      <w:r>
                        <w:rPr>
                          <w:rFonts w:cs="Tahoma" w:ascii="Tahoma" w:hAnsi="Tahoma"/>
                          <w:sz w:val="16"/>
                          <w:szCs w:val="16"/>
                        </w:rPr>
                        <w:t>70x50x50</w:t>
                      </w:r>
                      <w:r>
                        <w:rPr>
                          <w:rFonts w:cs="Tahoma" w:ascii="Tahoma" w:hAnsi="Tahoma"/>
                          <w:spacing w:val="-3"/>
                          <w:sz w:val="16"/>
                          <w:szCs w:val="16"/>
                        </w:rPr>
                        <w:t xml:space="preserve"> </w:t>
                      </w:r>
                      <w:r>
                        <w:rPr>
                          <w:rFonts w:cs="Tahoma" w:ascii="Tahoma" w:hAnsi="Tahoma"/>
                          <w:sz w:val="16"/>
                          <w:szCs w:val="16"/>
                        </w:rPr>
                        <w:t>cm.</w:t>
                      </w:r>
                    </w:p>
                    <w:p>
                      <w:pPr>
                        <w:pStyle w:val="Standard"/>
                        <w:numPr>
                          <w:ilvl w:val="1"/>
                          <w:numId w:val="1"/>
                        </w:numPr>
                        <w:jc w:val="both"/>
                        <w:rPr>
                          <w:rFonts w:ascii="Tahoma" w:hAnsi="Tahoma" w:cs="Tahoma"/>
                          <w:sz w:val="16"/>
                          <w:szCs w:val="16"/>
                        </w:rPr>
                      </w:pPr>
                      <w:r>
                        <w:rPr>
                          <w:rFonts w:cs="Tahoma" w:ascii="Tahoma" w:hAnsi="Tahoma"/>
                          <w:sz w:val="16"/>
                          <w:szCs w:val="16"/>
                        </w:rPr>
                        <w:t>Tapa</w:t>
                      </w:r>
                      <w:r>
                        <w:rPr>
                          <w:rFonts w:cs="Tahoma" w:ascii="Tahoma" w:hAnsi="Tahoma"/>
                          <w:spacing w:val="-2"/>
                          <w:sz w:val="16"/>
                          <w:szCs w:val="16"/>
                        </w:rPr>
                        <w:t xml:space="preserve"> </w:t>
                      </w:r>
                      <w:r>
                        <w:rPr>
                          <w:rFonts w:cs="Tahoma" w:ascii="Tahoma" w:hAnsi="Tahoma"/>
                          <w:sz w:val="16"/>
                          <w:szCs w:val="16"/>
                        </w:rPr>
                        <w:t>de</w:t>
                      </w:r>
                      <w:r>
                        <w:rPr>
                          <w:rFonts w:cs="Tahoma" w:ascii="Tahoma" w:hAnsi="Tahoma"/>
                          <w:spacing w:val="-2"/>
                          <w:sz w:val="16"/>
                          <w:szCs w:val="16"/>
                        </w:rPr>
                        <w:t xml:space="preserve"> </w:t>
                      </w:r>
                      <w:r>
                        <w:rPr>
                          <w:rFonts w:cs="Tahoma" w:ascii="Tahoma" w:hAnsi="Tahoma"/>
                          <w:sz w:val="16"/>
                          <w:szCs w:val="16"/>
                        </w:rPr>
                        <w:t>Chapa</w:t>
                      </w:r>
                      <w:r>
                        <w:rPr>
                          <w:rFonts w:cs="Tahoma" w:ascii="Tahoma" w:hAnsi="Tahoma"/>
                          <w:spacing w:val="-2"/>
                          <w:sz w:val="16"/>
                          <w:szCs w:val="16"/>
                        </w:rPr>
                        <w:t xml:space="preserve"> </w:t>
                      </w:r>
                      <w:r>
                        <w:rPr>
                          <w:rFonts w:cs="Tahoma" w:ascii="Tahoma" w:hAnsi="Tahoma"/>
                          <w:sz w:val="16"/>
                          <w:szCs w:val="16"/>
                        </w:rPr>
                        <w:t>negra</w:t>
                      </w:r>
                      <w:r>
                        <w:rPr>
                          <w:rFonts w:cs="Tahoma" w:ascii="Tahoma" w:hAnsi="Tahoma"/>
                          <w:spacing w:val="-2"/>
                          <w:sz w:val="16"/>
                          <w:szCs w:val="16"/>
                        </w:rPr>
                        <w:t xml:space="preserve"> </w:t>
                      </w:r>
                      <w:r>
                        <w:rPr>
                          <w:rFonts w:cs="Tahoma" w:ascii="Tahoma" w:hAnsi="Tahoma"/>
                          <w:sz w:val="16"/>
                          <w:szCs w:val="16"/>
                        </w:rPr>
                        <w:t>cóncava</w:t>
                      </w:r>
                      <w:r>
                        <w:rPr>
                          <w:rFonts w:cs="Tahoma" w:ascii="Tahoma" w:hAnsi="Tahoma"/>
                          <w:spacing w:val="-2"/>
                          <w:sz w:val="16"/>
                          <w:szCs w:val="16"/>
                        </w:rPr>
                        <w:t xml:space="preserve"> </w:t>
                      </w:r>
                      <w:r>
                        <w:rPr>
                          <w:rFonts w:cs="Tahoma" w:ascii="Tahoma" w:hAnsi="Tahoma"/>
                          <w:sz w:val="16"/>
                          <w:szCs w:val="16"/>
                        </w:rPr>
                        <w:t>#3/16",</w:t>
                      </w:r>
                      <w:r>
                        <w:rPr>
                          <w:rFonts w:cs="Tahoma" w:ascii="Tahoma" w:hAnsi="Tahoma"/>
                          <w:spacing w:val="-1"/>
                          <w:sz w:val="16"/>
                          <w:szCs w:val="16"/>
                        </w:rPr>
                        <w:t xml:space="preserve"> </w:t>
                      </w:r>
                      <w:r>
                        <w:rPr>
                          <w:rFonts w:cs="Tahoma" w:ascii="Tahoma" w:hAnsi="Tahoma"/>
                          <w:sz w:val="16"/>
                          <w:szCs w:val="16"/>
                        </w:rPr>
                        <w:t>soldada</w:t>
                      </w:r>
                      <w:r>
                        <w:rPr>
                          <w:rFonts w:cs="Tahoma" w:ascii="Tahoma" w:hAnsi="Tahoma"/>
                          <w:spacing w:val="-2"/>
                          <w:sz w:val="16"/>
                          <w:szCs w:val="16"/>
                        </w:rPr>
                        <w:t xml:space="preserve"> </w:t>
                      </w:r>
                      <w:r>
                        <w:rPr>
                          <w:rFonts w:cs="Tahoma" w:ascii="Tahoma" w:hAnsi="Tahoma"/>
                          <w:sz w:val="16"/>
                          <w:szCs w:val="16"/>
                        </w:rPr>
                        <w:t>en</w:t>
                      </w:r>
                      <w:r>
                        <w:rPr>
                          <w:rFonts w:cs="Tahoma" w:ascii="Tahoma" w:hAnsi="Tahoma"/>
                          <w:spacing w:val="-1"/>
                          <w:sz w:val="16"/>
                          <w:szCs w:val="16"/>
                        </w:rPr>
                        <w:t xml:space="preserve"> </w:t>
                      </w:r>
                      <w:r>
                        <w:rPr>
                          <w:rFonts w:cs="Tahoma" w:ascii="Tahoma" w:hAnsi="Tahoma"/>
                          <w:sz w:val="16"/>
                          <w:szCs w:val="16"/>
                        </w:rPr>
                        <w:t>todo</w:t>
                      </w:r>
                      <w:r>
                        <w:rPr>
                          <w:rFonts w:cs="Tahoma" w:ascii="Tahoma" w:hAnsi="Tahoma"/>
                          <w:spacing w:val="-3"/>
                          <w:sz w:val="16"/>
                          <w:szCs w:val="16"/>
                        </w:rPr>
                        <w:t xml:space="preserve"> </w:t>
                      </w:r>
                      <w:r>
                        <w:rPr>
                          <w:rFonts w:cs="Tahoma" w:ascii="Tahoma" w:hAnsi="Tahoma"/>
                          <w:sz w:val="16"/>
                          <w:szCs w:val="16"/>
                        </w:rPr>
                        <w:t>su</w:t>
                      </w:r>
                      <w:r>
                        <w:rPr>
                          <w:rFonts w:cs="Tahoma" w:ascii="Tahoma" w:hAnsi="Tahoma"/>
                          <w:spacing w:val="-3"/>
                          <w:sz w:val="16"/>
                          <w:szCs w:val="16"/>
                        </w:rPr>
                        <w:t xml:space="preserve"> </w:t>
                      </w:r>
                      <w:r>
                        <w:rPr>
                          <w:rFonts w:cs="Tahoma" w:ascii="Tahoma" w:hAnsi="Tahoma"/>
                          <w:sz w:val="16"/>
                          <w:szCs w:val="16"/>
                        </w:rPr>
                        <w:t>perímetro.</w:t>
                      </w:r>
                    </w:p>
                    <w:p>
                      <w:pPr>
                        <w:pStyle w:val="Standard"/>
                        <w:numPr>
                          <w:ilvl w:val="1"/>
                          <w:numId w:val="1"/>
                        </w:numPr>
                        <w:jc w:val="both"/>
                        <w:rPr>
                          <w:rFonts w:ascii="Tahoma" w:hAnsi="Tahoma" w:cs="Tahoma"/>
                          <w:sz w:val="16"/>
                          <w:szCs w:val="16"/>
                        </w:rPr>
                      </w:pPr>
                      <w:r>
                        <w:rPr>
                          <w:rFonts w:cs="Tahoma" w:ascii="Tahoma" w:hAnsi="Tahoma"/>
                          <w:sz w:val="16"/>
                          <w:szCs w:val="16"/>
                        </w:rPr>
                        <w:t>Bases</w:t>
                      </w:r>
                      <w:r>
                        <w:rPr>
                          <w:rFonts w:cs="Tahoma" w:ascii="Tahoma" w:hAnsi="Tahoma"/>
                          <w:spacing w:val="-2"/>
                          <w:sz w:val="16"/>
                          <w:szCs w:val="16"/>
                        </w:rPr>
                        <w:t xml:space="preserve"> </w:t>
                      </w:r>
                      <w:r>
                        <w:rPr>
                          <w:rFonts w:cs="Tahoma" w:ascii="Tahoma" w:hAnsi="Tahoma"/>
                          <w:sz w:val="16"/>
                          <w:szCs w:val="16"/>
                        </w:rPr>
                        <w:t>de</w:t>
                      </w:r>
                      <w:r>
                        <w:rPr>
                          <w:rFonts w:cs="Tahoma" w:ascii="Tahoma" w:hAnsi="Tahoma"/>
                          <w:spacing w:val="-1"/>
                          <w:sz w:val="16"/>
                          <w:szCs w:val="16"/>
                        </w:rPr>
                        <w:t xml:space="preserve"> </w:t>
                      </w:r>
                      <w:r>
                        <w:rPr>
                          <w:rFonts w:cs="Tahoma" w:ascii="Tahoma" w:hAnsi="Tahoma"/>
                          <w:sz w:val="16"/>
                          <w:szCs w:val="16"/>
                        </w:rPr>
                        <w:t>Escuadras</w:t>
                      </w:r>
                      <w:r>
                        <w:rPr>
                          <w:rFonts w:cs="Tahoma" w:ascii="Tahoma" w:hAnsi="Tahoma"/>
                          <w:spacing w:val="-3"/>
                          <w:sz w:val="16"/>
                          <w:szCs w:val="16"/>
                        </w:rPr>
                        <w:t xml:space="preserve"> </w:t>
                      </w:r>
                      <w:r>
                        <w:rPr>
                          <w:rFonts w:cs="Tahoma" w:ascii="Tahoma" w:hAnsi="Tahoma"/>
                          <w:sz w:val="16"/>
                          <w:szCs w:val="16"/>
                        </w:rPr>
                        <w:t>50x50x50</w:t>
                      </w:r>
                      <w:r>
                        <w:rPr>
                          <w:rFonts w:cs="Tahoma" w:ascii="Tahoma" w:hAnsi="Tahoma"/>
                          <w:spacing w:val="-2"/>
                          <w:sz w:val="16"/>
                          <w:szCs w:val="16"/>
                        </w:rPr>
                        <w:t xml:space="preserve"> </w:t>
                      </w:r>
                      <w:r>
                        <w:rPr>
                          <w:rFonts w:cs="Tahoma" w:ascii="Tahoma" w:hAnsi="Tahoma"/>
                          <w:sz w:val="16"/>
                          <w:szCs w:val="16"/>
                        </w:rPr>
                        <w:t>cm.</w:t>
                      </w:r>
                    </w:p>
                    <w:p>
                      <w:pPr>
                        <w:pStyle w:val="Contenidodelmarco"/>
                        <w:rPr/>
                      </w:pPr>
                      <w:r>
                        <w:rPr/>
                      </w:r>
                    </w:p>
                  </w:txbxContent>
                </v:textbox>
                <w10:wrap type="none"/>
              </v:rect>
            </w:pict>
          </mc:Fallback>
        </mc:AlternateContent>
      </w:r>
    </w:p>
    <w:p>
      <w:pPr>
        <w:pStyle w:val="Normal"/>
        <w:rPr>
          <w:rFonts w:ascii="Tahoma" w:hAnsi="Tahoma" w:eastAsia="Times New Roman" w:cs="Tahoma"/>
          <w:b/>
          <w:lang w:eastAsia="es-ES"/>
        </w:rPr>
      </w:pPr>
      <w:r>
        <w:rPr>
          <w:rFonts w:eastAsia="Times New Roman" w:cs="Tahoma" w:ascii="Tahoma" w:hAnsi="Tahoma"/>
          <w:b/>
          <w:lang w:eastAsia="es-ES"/>
        </w:rPr>
      </w:r>
    </w:p>
    <w:p>
      <w:pPr>
        <w:pStyle w:val="Normal"/>
        <w:jc w:val="left"/>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drawing>
          <wp:anchor behindDoc="1" distT="0" distB="0" distL="0" distR="0" simplePos="0" locked="0" layoutInCell="0" allowOverlap="1" relativeHeight="8">
            <wp:simplePos x="0" y="0"/>
            <wp:positionH relativeFrom="margin">
              <wp:align>center</wp:align>
            </wp:positionH>
            <wp:positionV relativeFrom="paragraph">
              <wp:posOffset>-96520</wp:posOffset>
            </wp:positionV>
            <wp:extent cx="6074410" cy="5177155"/>
            <wp:effectExtent l="0" t="0" r="0" b="0"/>
            <wp:wrapNone/>
            <wp:docPr id="20" name="Imagen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7" descr=""/>
                    <pic:cNvPicPr>
                      <a:picLocks noChangeAspect="1" noChangeArrowheads="1"/>
                    </pic:cNvPicPr>
                  </pic:nvPicPr>
                  <pic:blipFill>
                    <a:blip r:embed="rId18"/>
                    <a:srcRect l="9001" t="6425" r="10132" b="2942"/>
                    <a:stretch>
                      <a:fillRect/>
                    </a:stretch>
                  </pic:blipFill>
                  <pic:spPr bwMode="auto">
                    <a:xfrm>
                      <a:off x="0" y="0"/>
                      <a:ext cx="6074410" cy="5177155"/>
                    </a:xfrm>
                    <a:prstGeom prst="rect">
                      <a:avLst/>
                    </a:prstGeom>
                  </pic:spPr>
                </pic:pic>
              </a:graphicData>
            </a:graphic>
          </wp:anchor>
        </w:drawing>
      </w:r>
      <w:r>
        <w:rPr>
          <w:rFonts w:eastAsia="Times New Roman" w:cs="Tahoma" w:ascii="Tahoma" w:hAnsi="Tahoma"/>
          <w:b/>
          <w:lang w:eastAsia="es-ES"/>
        </w:rPr>
        <w:t>9.4. ANEXO III UNIDAD SANITARIA</w:t>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1134" w:leader="none"/>
        </w:tabs>
        <w:rPr>
          <w:rFonts w:ascii="Tahoma" w:hAnsi="Tahoma" w:eastAsia="Times New Roman" w:cs="Tahoma"/>
          <w:b/>
          <w:lang w:eastAsia="es-ES"/>
        </w:rPr>
      </w:pPr>
      <w:r>
        <w:rPr>
          <w:rFonts w:eastAsia="Times New Roman" w:cs="Tahoma" w:ascii="Tahoma" w:hAnsi="Tahoma"/>
          <w:b/>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mc:AlternateContent>
          <mc:Choice Requires="wps">
            <w:drawing>
              <wp:anchor behindDoc="0" distT="0" distB="0" distL="0" distR="2540" simplePos="0" locked="0" layoutInCell="0" allowOverlap="1" relativeHeight="9" wp14:anchorId="24789D8C">
                <wp:simplePos x="0" y="0"/>
                <wp:positionH relativeFrom="margin">
                  <wp:align>left</wp:align>
                </wp:positionH>
                <wp:positionV relativeFrom="paragraph">
                  <wp:posOffset>5715</wp:posOffset>
                </wp:positionV>
                <wp:extent cx="2374900" cy="260985"/>
                <wp:effectExtent l="0" t="635" r="0" b="0"/>
                <wp:wrapNone/>
                <wp:docPr id="21" name="Cuadro de texto 2"/>
                <a:graphic xmlns:a="http://schemas.openxmlformats.org/drawingml/2006/main">
                  <a:graphicData uri="http://schemas.microsoft.com/office/word/2010/wordprocessingShape">
                    <wps:wsp>
                      <wps:cNvSpPr/>
                      <wps:spPr>
                        <a:xfrm>
                          <a:off x="0" y="0"/>
                          <a:ext cx="2374920" cy="261000"/>
                        </a:xfrm>
                        <a:prstGeom prst="rect">
                          <a:avLst/>
                        </a:prstGeom>
                        <a:solidFill>
                          <a:srgbClr val="ffffff"/>
                        </a:solidFill>
                        <a:ln w="9525">
                          <a:noFill/>
                        </a:ln>
                      </wps:spPr>
                      <wps:style>
                        <a:lnRef idx="0"/>
                        <a:fillRef idx="0"/>
                        <a:effectRef idx="0"/>
                        <a:fontRef idx="minor"/>
                      </wps:style>
                      <wps:txbx>
                        <w:txbxContent>
                          <w:p>
                            <w:pPr>
                              <w:pStyle w:val="Contenidodelmarco"/>
                              <w:rPr>
                                <w:lang w:val="es-ES"/>
                              </w:rPr>
                            </w:pPr>
                            <w:r>
                              <w:rPr>
                                <w:lang w:val="es-ES"/>
                              </w:rPr>
                              <w:t>PLANTA DE ARQUITECTURA</w:t>
                            </w:r>
                          </w:p>
                        </w:txbxContent>
                      </wps:txbx>
                      <wps:bodyPr anchor="t">
                        <a:spAutoFit/>
                      </wps:bodyPr>
                    </wps:wsp>
                  </a:graphicData>
                </a:graphic>
                <wp14:sizeRelH relativeFrom="margin">
                  <wp14:pctWidth>40000</wp14:pctWidth>
                </wp14:sizeRelH>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0pt;margin-top:0.45pt;width:186.95pt;height:20.5pt;mso-wrap-style:square;v-text-anchor:top;mso-position-horizontal:left;mso-position-horizontal-relative:margin" wp14:anchorId="24789D8C">
                <v:fill o:detectmouseclick="t" type="solid" color2="black"/>
                <v:stroke color="#3465a4" weight="9360" joinstyle="miter" endcap="flat"/>
                <v:textbox>
                  <w:txbxContent>
                    <w:p>
                      <w:pPr>
                        <w:pStyle w:val="Contenidodelmarco"/>
                        <w:rPr>
                          <w:lang w:val="es-ES"/>
                        </w:rPr>
                      </w:pPr>
                      <w:r>
                        <w:rPr>
                          <w:lang w:val="es-ES"/>
                        </w:rPr>
                        <w:t>PLANTA DE ARQUITECTURA</w:t>
                      </w:r>
                    </w:p>
                  </w:txbxContent>
                </v:textbox>
                <w10:wrap type="none"/>
              </v:rect>
            </w:pict>
          </mc:Fallback>
        </mc:AlternateContent>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drawing>
          <wp:anchor behindDoc="0" distT="0" distB="0" distL="0" distR="0" simplePos="0" locked="0" layoutInCell="0" allowOverlap="1" relativeHeight="11">
            <wp:simplePos x="0" y="0"/>
            <wp:positionH relativeFrom="margin">
              <wp:posOffset>3152140</wp:posOffset>
            </wp:positionH>
            <wp:positionV relativeFrom="paragraph">
              <wp:posOffset>7620</wp:posOffset>
            </wp:positionV>
            <wp:extent cx="2981960" cy="2413000"/>
            <wp:effectExtent l="0" t="0" r="0" b="0"/>
            <wp:wrapNone/>
            <wp:docPr id="22" name="Imagen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6" descr=""/>
                    <pic:cNvPicPr>
                      <a:picLocks noChangeAspect="1" noChangeArrowheads="1"/>
                    </pic:cNvPicPr>
                  </pic:nvPicPr>
                  <pic:blipFill>
                    <a:blip r:embed="rId19"/>
                    <a:srcRect l="16321" t="0" r="17723" b="12500"/>
                    <a:stretch>
                      <a:fillRect/>
                    </a:stretch>
                  </pic:blipFill>
                  <pic:spPr bwMode="auto">
                    <a:xfrm>
                      <a:off x="0" y="0"/>
                      <a:ext cx="2981960" cy="2413000"/>
                    </a:xfrm>
                    <a:prstGeom prst="rect">
                      <a:avLst/>
                    </a:prstGeom>
                  </pic:spPr>
                </pic:pic>
              </a:graphicData>
            </a:graphic>
          </wp:anchor>
        </w:drawing>
        <w:drawing>
          <wp:anchor behindDoc="0" distT="0" distB="0" distL="0" distR="0" simplePos="0" locked="0" layoutInCell="0" allowOverlap="1" relativeHeight="12">
            <wp:simplePos x="0" y="0"/>
            <wp:positionH relativeFrom="margin">
              <wp:posOffset>-200660</wp:posOffset>
            </wp:positionH>
            <wp:positionV relativeFrom="paragraph">
              <wp:posOffset>122555</wp:posOffset>
            </wp:positionV>
            <wp:extent cx="3390900" cy="2268220"/>
            <wp:effectExtent l="0" t="0" r="0" b="0"/>
            <wp:wrapNone/>
            <wp:docPr id="23" name="Imagen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5" descr=""/>
                    <pic:cNvPicPr>
                      <a:picLocks noChangeAspect="1" noChangeArrowheads="1"/>
                    </pic:cNvPicPr>
                  </pic:nvPicPr>
                  <pic:blipFill>
                    <a:blip r:embed="rId20"/>
                    <a:srcRect l="13500" t="0" r="8062" b="13975"/>
                    <a:stretch>
                      <a:fillRect/>
                    </a:stretch>
                  </pic:blipFill>
                  <pic:spPr bwMode="auto">
                    <a:xfrm>
                      <a:off x="0" y="0"/>
                      <a:ext cx="3390900" cy="2268220"/>
                    </a:xfrm>
                    <a:prstGeom prst="rect">
                      <a:avLst/>
                    </a:prstGeom>
                  </pic:spPr>
                </pic:pic>
              </a:graphicData>
            </a:graphic>
          </wp:anchor>
        </w:drawing>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w:tab/>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mc:AlternateContent>
          <mc:Choice Requires="wps">
            <w:drawing>
              <wp:anchor behindDoc="0" distT="0" distB="0" distL="0" distR="2540" simplePos="0" locked="0" layoutInCell="0" allowOverlap="1" relativeHeight="13" wp14:anchorId="3DB52BBB">
                <wp:simplePos x="0" y="0"/>
                <wp:positionH relativeFrom="margin">
                  <wp:align>left</wp:align>
                </wp:positionH>
                <wp:positionV relativeFrom="paragraph">
                  <wp:posOffset>3810</wp:posOffset>
                </wp:positionV>
                <wp:extent cx="2374900" cy="260985"/>
                <wp:effectExtent l="0" t="635" r="0" b="0"/>
                <wp:wrapNone/>
                <wp:docPr id="24" name="Cuadro de texto 2"/>
                <a:graphic xmlns:a="http://schemas.openxmlformats.org/drawingml/2006/main">
                  <a:graphicData uri="http://schemas.microsoft.com/office/word/2010/wordprocessingShape">
                    <wps:wsp>
                      <wps:cNvSpPr/>
                      <wps:spPr>
                        <a:xfrm>
                          <a:off x="0" y="0"/>
                          <a:ext cx="2374920" cy="261000"/>
                        </a:xfrm>
                        <a:prstGeom prst="rect">
                          <a:avLst/>
                        </a:prstGeom>
                        <a:solidFill>
                          <a:srgbClr val="ffffff"/>
                        </a:solidFill>
                        <a:ln w="9525">
                          <a:noFill/>
                        </a:ln>
                      </wps:spPr>
                      <wps:style>
                        <a:lnRef idx="0"/>
                        <a:fillRef idx="0"/>
                        <a:effectRef idx="0"/>
                        <a:fontRef idx="minor"/>
                      </wps:style>
                      <wps:txbx>
                        <w:txbxContent>
                          <w:p>
                            <w:pPr>
                              <w:pStyle w:val="Contenidodelmarco"/>
                              <w:rPr>
                                <w:lang w:val="es-ES"/>
                              </w:rPr>
                            </w:pPr>
                            <w:r>
                              <w:rPr>
                                <w:lang w:val="es-ES"/>
                              </w:rPr>
                              <w:t>CORTE A-A</w:t>
                            </w:r>
                          </w:p>
                        </w:txbxContent>
                      </wps:txbx>
                      <wps:bodyPr anchor="t">
                        <a:spAutoFit/>
                      </wps:bodyPr>
                    </wps:wsp>
                  </a:graphicData>
                </a:graphic>
                <wp14:sizeRelH relativeFrom="margin">
                  <wp14:pctWidth>40000</wp14:pctWidth>
                </wp14:sizeRelH>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0pt;margin-top:0.3pt;width:186.95pt;height:20.5pt;mso-wrap-style:square;v-text-anchor:top;mso-position-horizontal:left;mso-position-horizontal-relative:margin" wp14:anchorId="3DB52BBB">
                <v:fill o:detectmouseclick="t" type="solid" color2="black"/>
                <v:stroke color="#3465a4" weight="9360" joinstyle="miter" endcap="flat"/>
                <v:textbox>
                  <w:txbxContent>
                    <w:p>
                      <w:pPr>
                        <w:pStyle w:val="Contenidodelmarco"/>
                        <w:rPr>
                          <w:lang w:val="es-ES"/>
                        </w:rPr>
                      </w:pPr>
                      <w:r>
                        <w:rPr>
                          <w:lang w:val="es-ES"/>
                        </w:rPr>
                        <w:t>CORTE A-A</w:t>
                      </w:r>
                    </w:p>
                  </w:txbxContent>
                </v:textbox>
                <w10:wrap type="none"/>
              </v:rect>
            </w:pict>
          </mc:Fallback>
        </mc:AlternateContent>
        <mc:AlternateContent>
          <mc:Choice Requires="wps">
            <w:drawing>
              <wp:anchor behindDoc="0" distT="0" distB="0" distL="0" distR="2540" simplePos="0" locked="0" layoutInCell="0" allowOverlap="1" relativeHeight="15" wp14:anchorId="64448C0E">
                <wp:simplePos x="0" y="0"/>
                <wp:positionH relativeFrom="margin">
                  <wp:posOffset>3242310</wp:posOffset>
                </wp:positionH>
                <wp:positionV relativeFrom="paragraph">
                  <wp:posOffset>9525</wp:posOffset>
                </wp:positionV>
                <wp:extent cx="2374900" cy="260985"/>
                <wp:effectExtent l="0" t="635" r="0" b="0"/>
                <wp:wrapNone/>
                <wp:docPr id="25" name="Cuadro de texto 2"/>
                <a:graphic xmlns:a="http://schemas.openxmlformats.org/drawingml/2006/main">
                  <a:graphicData uri="http://schemas.microsoft.com/office/word/2010/wordprocessingShape">
                    <wps:wsp>
                      <wps:cNvSpPr/>
                      <wps:spPr>
                        <a:xfrm>
                          <a:off x="0" y="0"/>
                          <a:ext cx="2374920" cy="261000"/>
                        </a:xfrm>
                        <a:prstGeom prst="rect">
                          <a:avLst/>
                        </a:prstGeom>
                        <a:solidFill>
                          <a:srgbClr val="ffffff"/>
                        </a:solidFill>
                        <a:ln w="9525">
                          <a:noFill/>
                        </a:ln>
                      </wps:spPr>
                      <wps:style>
                        <a:lnRef idx="0"/>
                        <a:fillRef idx="0"/>
                        <a:effectRef idx="0"/>
                        <a:fontRef idx="minor"/>
                      </wps:style>
                      <wps:txbx>
                        <w:txbxContent>
                          <w:p>
                            <w:pPr>
                              <w:pStyle w:val="Contenidodelmarco"/>
                              <w:rPr>
                                <w:lang w:val="es-ES"/>
                              </w:rPr>
                            </w:pPr>
                            <w:r>
                              <w:rPr>
                                <w:lang w:val="es-ES"/>
                              </w:rPr>
                              <w:t>CORTE B-B</w:t>
                            </w:r>
                          </w:p>
                        </w:txbxContent>
                      </wps:txbx>
                      <wps:bodyPr anchor="t">
                        <a:spAutoFit/>
                      </wps:bodyPr>
                    </wps:wsp>
                  </a:graphicData>
                </a:graphic>
                <wp14:sizeRelH relativeFrom="margin">
                  <wp14:pctWidth>40000</wp14:pctWidth>
                </wp14:sizeRelH>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255.3pt;margin-top:0.75pt;width:186.95pt;height:20.5pt;mso-wrap-style:square;v-text-anchor:top;mso-position-horizontal-relative:margin" wp14:anchorId="64448C0E">
                <v:fill o:detectmouseclick="t" type="solid" color2="black"/>
                <v:stroke color="#3465a4" weight="9360" joinstyle="miter" endcap="flat"/>
                <v:textbox>
                  <w:txbxContent>
                    <w:p>
                      <w:pPr>
                        <w:pStyle w:val="Contenidodelmarco"/>
                        <w:rPr>
                          <w:lang w:val="es-ES"/>
                        </w:rPr>
                      </w:pPr>
                      <w:r>
                        <w:rPr>
                          <w:lang w:val="es-ES"/>
                        </w:rPr>
                        <w:t>CORTE B-B</w:t>
                      </w:r>
                    </w:p>
                  </w:txbxContent>
                </v:textbox>
                <w10:wrap type="none"/>
              </v:rect>
            </w:pict>
          </mc:Fallback>
        </mc:AlternateContent>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w:r>
    </w:p>
    <w:p>
      <w:pPr>
        <w:pStyle w:val="Normal"/>
        <w:tabs>
          <w:tab w:val="clear" w:pos="709"/>
          <w:tab w:val="left" w:pos="2918" w:leader="none"/>
        </w:tabs>
        <w:rPr>
          <w:rFonts w:ascii="Tahoma" w:hAnsi="Tahoma" w:eastAsia="Times New Roman" w:cs="Tahoma"/>
          <w:b/>
          <w:lang w:eastAsia="es-ES"/>
        </w:rPr>
      </w:pPr>
      <w:r>
        <w:rPr>
          <w:rFonts w:eastAsia="Times New Roman" w:cs="Tahoma" w:ascii="Tahoma" w:hAnsi="Tahoma"/>
          <w:b/>
          <w:lang w:eastAsia="es-ES"/>
        </w:rPr>
        <w:drawing>
          <wp:anchor behindDoc="0" distT="0" distB="0" distL="0" distR="0" simplePos="0" locked="0" layoutInCell="0" allowOverlap="1" relativeHeight="19">
            <wp:simplePos x="0" y="0"/>
            <wp:positionH relativeFrom="margin">
              <wp:align>left</wp:align>
            </wp:positionH>
            <wp:positionV relativeFrom="paragraph">
              <wp:posOffset>9525</wp:posOffset>
            </wp:positionV>
            <wp:extent cx="6144895" cy="2558415"/>
            <wp:effectExtent l="0" t="0" r="0" b="0"/>
            <wp:wrapNone/>
            <wp:docPr id="26" name="Imagen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7" descr=""/>
                    <pic:cNvPicPr>
                      <a:picLocks noChangeAspect="1" noChangeArrowheads="1"/>
                    </pic:cNvPicPr>
                  </pic:nvPicPr>
                  <pic:blipFill>
                    <a:blip r:embed="rId21"/>
                    <a:srcRect l="0" t="0" r="617" b="29099"/>
                    <a:stretch>
                      <a:fillRect/>
                    </a:stretch>
                  </pic:blipFill>
                  <pic:spPr bwMode="auto">
                    <a:xfrm>
                      <a:off x="0" y="0"/>
                      <a:ext cx="6144895" cy="2558415"/>
                    </a:xfrm>
                    <a:prstGeom prst="rect">
                      <a:avLst/>
                    </a:prstGeom>
                  </pic:spPr>
                </pic:pic>
              </a:graphicData>
            </a:graphic>
          </wp:anchor>
        </w:drawing>
      </w:r>
    </w:p>
    <w:p>
      <w:pPr>
        <w:pStyle w:val="Normal"/>
        <w:tabs>
          <w:tab w:val="clear" w:pos="709"/>
          <w:tab w:val="left" w:pos="2918" w:leader="none"/>
        </w:tabs>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mc:AlternateContent>
          <mc:Choice Requires="wps">
            <w:drawing>
              <wp:anchor behindDoc="0" distT="0" distB="0" distL="0" distR="2540" simplePos="0" locked="0" layoutInCell="0" allowOverlap="1" relativeHeight="17" wp14:anchorId="5CF9C192">
                <wp:simplePos x="0" y="0"/>
                <wp:positionH relativeFrom="margin">
                  <wp:align>left</wp:align>
                </wp:positionH>
                <wp:positionV relativeFrom="paragraph">
                  <wp:posOffset>106680</wp:posOffset>
                </wp:positionV>
                <wp:extent cx="2374900" cy="260985"/>
                <wp:effectExtent l="0" t="635" r="0" b="0"/>
                <wp:wrapNone/>
                <wp:docPr id="27" name="Cuadro de texto 2"/>
                <a:graphic xmlns:a="http://schemas.openxmlformats.org/drawingml/2006/main">
                  <a:graphicData uri="http://schemas.microsoft.com/office/word/2010/wordprocessingShape">
                    <wps:wsp>
                      <wps:cNvSpPr/>
                      <wps:spPr>
                        <a:xfrm>
                          <a:off x="0" y="0"/>
                          <a:ext cx="2374920" cy="261000"/>
                        </a:xfrm>
                        <a:prstGeom prst="rect">
                          <a:avLst/>
                        </a:prstGeom>
                        <a:solidFill>
                          <a:srgbClr val="ffffff"/>
                        </a:solidFill>
                        <a:ln w="9525">
                          <a:noFill/>
                        </a:ln>
                      </wps:spPr>
                      <wps:style>
                        <a:lnRef idx="0"/>
                        <a:fillRef idx="0"/>
                        <a:effectRef idx="0"/>
                        <a:fontRef idx="minor"/>
                      </wps:style>
                      <wps:txbx>
                        <w:txbxContent>
                          <w:p>
                            <w:pPr>
                              <w:pStyle w:val="Contenidodelmarco"/>
                              <w:rPr>
                                <w:lang w:val="es-ES"/>
                              </w:rPr>
                            </w:pPr>
                            <w:r>
                              <w:rPr>
                                <w:lang w:val="es-ES"/>
                              </w:rPr>
                              <w:t>PLANO DE ESTRUCTURAS</w:t>
                            </w:r>
                          </w:p>
                        </w:txbxContent>
                      </wps:txbx>
                      <wps:bodyPr anchor="t">
                        <a:spAutoFit/>
                      </wps:bodyPr>
                    </wps:wsp>
                  </a:graphicData>
                </a:graphic>
                <wp14:sizeRelH relativeFrom="margin">
                  <wp14:pctWidth>40000</wp14:pctWidth>
                </wp14:sizeRelH>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0pt;margin-top:8.4pt;width:186.95pt;height:20.5pt;mso-wrap-style:square;v-text-anchor:top;mso-position-horizontal:left;mso-position-horizontal-relative:margin" wp14:anchorId="5CF9C192">
                <v:fill o:detectmouseclick="t" type="solid" color2="black"/>
                <v:stroke color="#3465a4" weight="9360" joinstyle="miter" endcap="flat"/>
                <v:textbox>
                  <w:txbxContent>
                    <w:p>
                      <w:pPr>
                        <w:pStyle w:val="Contenidodelmarco"/>
                        <w:rPr>
                          <w:lang w:val="es-ES"/>
                        </w:rPr>
                      </w:pPr>
                      <w:r>
                        <w:rPr>
                          <w:lang w:val="es-ES"/>
                        </w:rPr>
                        <w:t>PLANO DE ESTRUCTURAS</w:t>
                      </w:r>
                    </w:p>
                  </w:txbxContent>
                </v:textbox>
                <w10:wrap type="none"/>
              </v:rect>
            </w:pict>
          </mc:Fallback>
        </mc:AlternateContent>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drawing>
          <wp:anchor behindDoc="0" distT="0" distB="0" distL="0" distR="0" simplePos="0" locked="0" layoutInCell="0" allowOverlap="1" relativeHeight="20">
            <wp:simplePos x="0" y="0"/>
            <wp:positionH relativeFrom="margin">
              <wp:align>right</wp:align>
            </wp:positionH>
            <wp:positionV relativeFrom="paragraph">
              <wp:posOffset>89535</wp:posOffset>
            </wp:positionV>
            <wp:extent cx="6184900" cy="3276600"/>
            <wp:effectExtent l="0" t="0" r="0" b="0"/>
            <wp:wrapNone/>
            <wp:docPr id="28"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8" descr=""/>
                    <pic:cNvPicPr>
                      <a:picLocks noChangeAspect="1" noChangeArrowheads="1"/>
                    </pic:cNvPicPr>
                  </pic:nvPicPr>
                  <pic:blipFill>
                    <a:blip r:embed="rId22"/>
                    <a:srcRect l="0" t="0" r="0" b="17159"/>
                    <a:stretch>
                      <a:fillRect/>
                    </a:stretch>
                  </pic:blipFill>
                  <pic:spPr bwMode="auto">
                    <a:xfrm>
                      <a:off x="0" y="0"/>
                      <a:ext cx="6184900" cy="3276600"/>
                    </a:xfrm>
                    <a:prstGeom prst="rect">
                      <a:avLst/>
                    </a:prstGeom>
                  </pic:spPr>
                </pic:pic>
              </a:graphicData>
            </a:graphic>
          </wp:anchor>
        </w:drawing>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rPr>
          <w:rFonts w:ascii="Tahoma" w:hAnsi="Tahoma" w:eastAsia="Times New Roman" w:cs="Tahoma"/>
          <w:lang w:eastAsia="es-ES"/>
        </w:rPr>
      </w:pPr>
      <w:r>
        <w:rPr>
          <w:rFonts w:eastAsia="Times New Roman" w:cs="Tahoma" w:ascii="Tahoma" w:hAnsi="Tahoma"/>
          <w:lang w:eastAsia="es-ES"/>
        </w:rPr>
      </w:r>
    </w:p>
    <w:p>
      <w:pPr>
        <w:pStyle w:val="Normal"/>
        <w:jc w:val="left"/>
        <w:rPr>
          <w:rFonts w:ascii="Tahoma" w:hAnsi="Tahoma" w:eastAsia="Times New Roman" w:cs="Tahoma"/>
          <w:lang w:eastAsia="es-ES"/>
        </w:rPr>
      </w:pPr>
      <w:r>
        <w:rPr>
          <w:rFonts w:eastAsia="Times New Roman" w:cs="Tahoma" w:ascii="Tahoma" w:hAnsi="Tahoma"/>
          <w:lang w:eastAsia="es-ES"/>
        </w:rPr>
        <mc:AlternateContent>
          <mc:Choice Requires="wps">
            <w:drawing>
              <wp:anchor behindDoc="0" distT="0" distB="0" distL="0" distR="2540" simplePos="0" locked="0" layoutInCell="0" allowOverlap="1" relativeHeight="21" wp14:anchorId="4D70C6DB">
                <wp:simplePos x="0" y="0"/>
                <wp:positionH relativeFrom="margin">
                  <wp:posOffset>7821295</wp:posOffset>
                </wp:positionH>
                <wp:positionV relativeFrom="paragraph">
                  <wp:posOffset>349885</wp:posOffset>
                </wp:positionV>
                <wp:extent cx="2374900" cy="260985"/>
                <wp:effectExtent l="0" t="635" r="0" b="0"/>
                <wp:wrapNone/>
                <wp:docPr id="29" name="Cuadro de texto 2"/>
                <a:graphic xmlns:a="http://schemas.openxmlformats.org/drawingml/2006/main">
                  <a:graphicData uri="http://schemas.microsoft.com/office/word/2010/wordprocessingShape">
                    <wps:wsp>
                      <wps:cNvSpPr/>
                      <wps:spPr>
                        <a:xfrm>
                          <a:off x="0" y="0"/>
                          <a:ext cx="2374920" cy="261000"/>
                        </a:xfrm>
                        <a:prstGeom prst="rect">
                          <a:avLst/>
                        </a:prstGeom>
                        <a:solidFill>
                          <a:srgbClr val="ffffff"/>
                        </a:solidFill>
                        <a:ln w="9525">
                          <a:noFill/>
                        </a:ln>
                      </wps:spPr>
                      <wps:style>
                        <a:lnRef idx="0"/>
                        <a:fillRef idx="0"/>
                        <a:effectRef idx="0"/>
                        <a:fontRef idx="minor"/>
                      </wps:style>
                      <wps:txbx>
                        <w:txbxContent>
                          <w:p>
                            <w:pPr>
                              <w:pStyle w:val="Contenidodelmarco"/>
                              <w:rPr>
                                <w:lang w:val="es-ES"/>
                              </w:rPr>
                            </w:pPr>
                            <w:r>
                              <w:rPr>
                                <w:lang w:val="es-ES"/>
                              </w:rPr>
                              <w:t>PLANO ELECTRICO</w:t>
                            </w:r>
                          </w:p>
                        </w:txbxContent>
                      </wps:txbx>
                      <wps:bodyPr anchor="t">
                        <a:spAutoFit/>
                      </wps:bodyPr>
                    </wps:wsp>
                  </a:graphicData>
                </a:graphic>
                <wp14:sizeRelH relativeFrom="margin">
                  <wp14:pctWidth>40000</wp14:pctWidth>
                </wp14:sizeRelH>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615.85pt;margin-top:27.55pt;width:186.95pt;height:20.5pt;mso-wrap-style:square;v-text-anchor:top;mso-position-horizontal-relative:margin" wp14:anchorId="4D70C6DB">
                <v:fill o:detectmouseclick="t" type="solid" color2="black"/>
                <v:stroke color="#3465a4" weight="9360" joinstyle="miter" endcap="flat"/>
                <v:textbox>
                  <w:txbxContent>
                    <w:p>
                      <w:pPr>
                        <w:pStyle w:val="Contenidodelmarco"/>
                        <w:rPr>
                          <w:lang w:val="es-ES"/>
                        </w:rPr>
                      </w:pPr>
                      <w:r>
                        <w:rPr>
                          <w:lang w:val="es-ES"/>
                        </w:rPr>
                        <w:t>PLANO ELECTRICO</w:t>
                      </w:r>
                    </w:p>
                  </w:txbxContent>
                </v:textbox>
                <w10:wrap type="none"/>
              </v:rect>
            </w:pict>
          </mc:Fallback>
        </mc:AlternateContent>
        <mc:AlternateContent>
          <mc:Choice Requires="wps">
            <w:drawing>
              <wp:anchor behindDoc="0" distT="0" distB="0" distL="0" distR="5080" simplePos="0" locked="0" layoutInCell="0" allowOverlap="1" relativeHeight="23" wp14:anchorId="30BBFAF7">
                <wp:simplePos x="0" y="0"/>
                <wp:positionH relativeFrom="margin">
                  <wp:align>left</wp:align>
                </wp:positionH>
                <wp:positionV relativeFrom="paragraph">
                  <wp:posOffset>2012950</wp:posOffset>
                </wp:positionV>
                <wp:extent cx="2374900" cy="260985"/>
                <wp:effectExtent l="0" t="635" r="0" b="0"/>
                <wp:wrapNone/>
                <wp:docPr id="30" name="Cuadro de texto 2"/>
                <a:graphic xmlns:a="http://schemas.openxmlformats.org/drawingml/2006/main">
                  <a:graphicData uri="http://schemas.microsoft.com/office/word/2010/wordprocessingShape">
                    <wps:wsp>
                      <wps:cNvSpPr/>
                      <wps:spPr>
                        <a:xfrm>
                          <a:off x="0" y="0"/>
                          <a:ext cx="2374920" cy="261000"/>
                        </a:xfrm>
                        <a:prstGeom prst="rect">
                          <a:avLst/>
                        </a:prstGeom>
                        <a:solidFill>
                          <a:srgbClr val="ffffff"/>
                        </a:solidFill>
                        <a:ln w="9525">
                          <a:noFill/>
                        </a:ln>
                      </wps:spPr>
                      <wps:style>
                        <a:lnRef idx="0"/>
                        <a:fillRef idx="0"/>
                        <a:effectRef idx="0"/>
                        <a:fontRef idx="minor"/>
                      </wps:style>
                      <wps:txbx>
                        <w:txbxContent>
                          <w:p>
                            <w:pPr>
                              <w:pStyle w:val="Contenidodelmarco"/>
                              <w:rPr>
                                <w:lang w:val="es-ES"/>
                              </w:rPr>
                            </w:pPr>
                            <w:r>
                              <w:rPr>
                                <w:lang w:val="es-ES"/>
                              </w:rPr>
                              <w:t>ESQUEMA ELECTRICO</w:t>
                            </w:r>
                          </w:p>
                        </w:txbxContent>
                      </wps:txbx>
                      <wps:bodyPr anchor="t">
                        <a:spAutoFit/>
                      </wps:bodyPr>
                    </wps:wsp>
                  </a:graphicData>
                </a:graphic>
                <wp14:sizeRelH relativeFrom="margin">
                  <wp14:pctWidth>40000</wp14:pctWidth>
                </wp14:sizeRelH>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0pt;margin-top:158.5pt;width:186.95pt;height:20.5pt;mso-wrap-style:square;v-text-anchor:top;mso-position-horizontal:left;mso-position-horizontal-relative:margin" wp14:anchorId="30BBFAF7">
                <v:fill o:detectmouseclick="t" type="solid" color2="black"/>
                <v:stroke color="#3465a4" weight="9360" joinstyle="miter" endcap="flat"/>
                <v:textbox>
                  <w:txbxContent>
                    <w:p>
                      <w:pPr>
                        <w:pStyle w:val="Contenidodelmarco"/>
                        <w:rPr>
                          <w:lang w:val="es-ES"/>
                        </w:rPr>
                      </w:pPr>
                      <w:r>
                        <w:rPr>
                          <w:lang w:val="es-ES"/>
                        </w:rPr>
                        <w:t>ESQUEMA ELECTRICO</w:t>
                      </w:r>
                    </w:p>
                  </w:txbxContent>
                </v:textbox>
                <w10:wrap type="none"/>
              </v:rect>
            </w:pict>
          </mc:Fallback>
        </mc:AlternateContent>
        <w:drawing>
          <wp:anchor behindDoc="0" distT="0" distB="0" distL="0" distR="0" simplePos="0" locked="0" layoutInCell="0" allowOverlap="1" relativeHeight="25">
            <wp:simplePos x="0" y="0"/>
            <wp:positionH relativeFrom="margin">
              <wp:align>right</wp:align>
            </wp:positionH>
            <wp:positionV relativeFrom="paragraph">
              <wp:posOffset>2067560</wp:posOffset>
            </wp:positionV>
            <wp:extent cx="6184900" cy="1753870"/>
            <wp:effectExtent l="0" t="0" r="0" b="0"/>
            <wp:wrapNone/>
            <wp:docPr id="31" name="Imagen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9" descr=""/>
                    <pic:cNvPicPr>
                      <a:picLocks noChangeAspect="1" noChangeArrowheads="1"/>
                    </pic:cNvPicPr>
                  </pic:nvPicPr>
                  <pic:blipFill>
                    <a:blip r:embed="rId23"/>
                    <a:srcRect l="0" t="0" r="0" b="45681"/>
                    <a:stretch>
                      <a:fillRect/>
                    </a:stretch>
                  </pic:blipFill>
                  <pic:spPr bwMode="auto">
                    <a:xfrm>
                      <a:off x="0" y="0"/>
                      <a:ext cx="6184900" cy="1753870"/>
                    </a:xfrm>
                    <a:prstGeom prst="rect">
                      <a:avLst/>
                    </a:prstGeom>
                  </pic:spPr>
                </pic:pic>
              </a:graphicData>
            </a:graphic>
          </wp:anchor>
        </w:drawing>
        <mc:AlternateContent>
          <mc:Choice Requires="wps">
            <w:drawing>
              <wp:anchor behindDoc="0" distT="0" distB="0" distL="0" distR="2540" simplePos="0" locked="0" layoutInCell="0" allowOverlap="1" relativeHeight="26" wp14:anchorId="16B27955">
                <wp:simplePos x="0" y="0"/>
                <wp:positionH relativeFrom="margin">
                  <wp:align>left</wp:align>
                </wp:positionH>
                <wp:positionV relativeFrom="paragraph">
                  <wp:posOffset>3630295</wp:posOffset>
                </wp:positionV>
                <wp:extent cx="2374900" cy="260985"/>
                <wp:effectExtent l="0" t="635" r="0" b="0"/>
                <wp:wrapNone/>
                <wp:docPr id="32" name="Cuadro de texto 2"/>
                <a:graphic xmlns:a="http://schemas.openxmlformats.org/drawingml/2006/main">
                  <a:graphicData uri="http://schemas.microsoft.com/office/word/2010/wordprocessingShape">
                    <wps:wsp>
                      <wps:cNvSpPr/>
                      <wps:spPr>
                        <a:xfrm>
                          <a:off x="0" y="0"/>
                          <a:ext cx="2374920" cy="261000"/>
                        </a:xfrm>
                        <a:prstGeom prst="rect">
                          <a:avLst/>
                        </a:prstGeom>
                        <a:solidFill>
                          <a:srgbClr val="ffffff"/>
                        </a:solidFill>
                        <a:ln w="9525">
                          <a:noFill/>
                        </a:ln>
                      </wps:spPr>
                      <wps:style>
                        <a:lnRef idx="0"/>
                        <a:fillRef idx="0"/>
                        <a:effectRef idx="0"/>
                        <a:fontRef idx="minor"/>
                      </wps:style>
                      <wps:txbx>
                        <w:txbxContent>
                          <w:p>
                            <w:pPr>
                              <w:pStyle w:val="Contenidodelmarco"/>
                              <w:rPr>
                                <w:lang w:val="es-ES"/>
                              </w:rPr>
                            </w:pPr>
                            <w:r>
                              <w:rPr>
                                <w:lang w:val="es-ES"/>
                              </w:rPr>
                              <w:t>ESQUEMA SANITARIO</w:t>
                            </w:r>
                          </w:p>
                        </w:txbxContent>
                      </wps:txbx>
                      <wps:bodyPr anchor="t">
                        <a:spAutoFit/>
                      </wps:bodyPr>
                    </wps:wsp>
                  </a:graphicData>
                </a:graphic>
                <wp14:sizeRelH relativeFrom="margin">
                  <wp14:pctWidth>40000</wp14:pctWidth>
                </wp14:sizeRelH>
                <wp14:sizeRelV relativeFrom="margin">
                  <wp14:pctHeight>20000</wp14:pctHeight>
                </wp14:sizeRelV>
              </wp:anchor>
            </w:drawing>
          </mc:Choice>
          <mc:Fallback>
            <w:pict>
              <v:rect id="shape_0" ID="Cuadro de texto 2" path="m0,0l-2147483645,0l-2147483645,-2147483646l0,-2147483646xe" fillcolor="white" stroked="f" o:allowincell="f" style="position:absolute;margin-left:0pt;margin-top:285.85pt;width:186.95pt;height:20.5pt;mso-wrap-style:square;v-text-anchor:top;mso-position-horizontal:left;mso-position-horizontal-relative:margin" wp14:anchorId="16B27955">
                <v:fill o:detectmouseclick="t" type="solid" color2="black"/>
                <v:stroke color="#3465a4" weight="9360" joinstyle="miter" endcap="flat"/>
                <v:textbox>
                  <w:txbxContent>
                    <w:p>
                      <w:pPr>
                        <w:pStyle w:val="Contenidodelmarco"/>
                        <w:rPr>
                          <w:lang w:val="es-ES"/>
                        </w:rPr>
                      </w:pPr>
                      <w:r>
                        <w:rPr>
                          <w:lang w:val="es-ES"/>
                        </w:rPr>
                        <w:t>ESQUEMA SANITARIO</w:t>
                      </w:r>
                    </w:p>
                  </w:txbxContent>
                </v:textbox>
                <w10:wrap type="none"/>
              </v:rect>
            </w:pict>
          </mc:Fallback>
        </mc:AlternateContent>
      </w:r>
    </w:p>
    <w:sectPr>
      <w:headerReference w:type="default" r:id="rId24"/>
      <w:footerReference w:type="default" r:id="rId25"/>
      <w:type w:val="nextPage"/>
      <w:pgSz w:w="11906" w:h="16838"/>
      <w:pgMar w:left="1276" w:right="1276" w:gutter="0" w:header="709" w:top="1418" w:footer="709" w:bottom="1418"/>
      <w:pgNumType w:start="0" w:fmt="decimal"/>
      <w:formProt w:val="false"/>
      <w:textDirection w:val="lrTb"/>
      <w:docGrid w:type="default" w:linePitch="36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Arial">
    <w:charset w:val="00"/>
    <w:family w:val="roman"/>
    <w:pitch w:val="variable"/>
  </w:font>
  <w:font w:name="Courier New">
    <w:charset w:val="00"/>
    <w:family w:val="roman"/>
    <w:pitch w:val="variable"/>
  </w:font>
  <w:font w:name="Tahoma">
    <w:charset w:val="00"/>
    <w:family w:val="roman"/>
    <w:pitch w:val="variable"/>
  </w:font>
  <w:font w:name="Liberation Sans">
    <w:altName w:val="Arial"/>
    <w:charset w:val="00"/>
    <w:family w:val="swiss"/>
    <w:pitch w:val="variable"/>
  </w:font>
  <w:font w:name="Arial Unicode MS">
    <w:charset w:val="00"/>
    <w:family w:val="roman"/>
    <w:pitch w:val="variable"/>
  </w:font>
  <w:font w:name="Arial MT">
    <w:charset w:val="00"/>
    <w:family w:val="roman"/>
    <w:pitch w:val="variable"/>
  </w:font>
  <w:font w:name="Arial Narrow">
    <w:charset w:val="00"/>
    <w:family w:val="roman"/>
    <w:pitch w:val="variable"/>
  </w:font>
  <w:font w:name="Yu Gothic">
    <w:charset w:val="00"/>
    <w:family w:val="roman"/>
    <w:pitch w:val="variable"/>
  </w:font>
  <w:font w:name="Cambria Math">
    <w:charset w:val="00"/>
    <w:family w:val="roman"/>
    <w:pitch w:val="variable"/>
  </w:font>
  <w:font w:name="Arial Black">
    <w:charset w:val="00"/>
    <w:family w:val="roman"/>
    <w:pitch w:val="variable"/>
  </w:font>
  <w:font w:name="OpenSymbol">
    <w:altName w:val="Arial Unicode MS"/>
    <w:charset w:val="01"/>
    <w:family w:val="auto"/>
    <w:pitch w:val="default"/>
  </w:font>
  <w:font w:name="Symbol">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2130855451"/>
    </w:sdtPr>
    <w:sdtContent>
      <w:p>
        <w:pPr>
          <w:pStyle w:val="Footer"/>
          <w:jc w:val="center"/>
          <w:rPr>
            <w:color w:themeColor="accent1" w:val="5B9BD5"/>
          </w:rPr>
        </w:pPr>
        <w:r>
          <w:rPr>
            <w:color w:themeColor="accent1" w:val="5B9BD5"/>
          </w:rPr>
          <w:fldChar w:fldCharType="begin"/>
        </w:r>
        <w:r>
          <w:rPr>
            <w:color w:themeColor="accent1" w:val="5B9BD5"/>
          </w:rPr>
          <w:instrText xml:space="preserve"> PAGE </w:instrText>
        </w:r>
        <w:r>
          <w:rPr>
            <w:color w:themeColor="accent1" w:val="5B9BD5"/>
          </w:rPr>
          <w:fldChar w:fldCharType="separate"/>
        </w:r>
        <w:r>
          <w:rPr>
            <w:color w:themeColor="accent1" w:val="5B9BD5"/>
          </w:rPr>
          <w:t>25</w:t>
        </w:r>
        <w:r>
          <w:rPr>
            <w:color w:themeColor="accent1" w:val="5B9BD5"/>
          </w:rPr>
          <w:fldChar w:fldCharType="end"/>
        </w:r>
      </w:p>
    </w:sdtContent>
  </w:sdt>
  <w:p>
    <w:pPr>
      <w:pStyle w:val="Footer"/>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tabs>
        <w:tab w:val="clear" w:pos="4419"/>
        <w:tab w:val="clear" w:pos="8838"/>
        <w:tab w:val="left" w:pos="3969" w:leader="none"/>
        <w:tab w:val="left" w:pos="5954" w:leader="none"/>
      </w:tabs>
      <w:ind w:right="3259"/>
      <w:rPr>
        <w:rFonts w:ascii="Arial Black" w:hAnsi="Arial Black"/>
        <w:sz w:val="24"/>
      </w:rPr>
    </w:pPr>
    <w:r>
      <w:drawing>
        <wp:anchor behindDoc="1" distT="0" distB="0" distL="0" distR="0" simplePos="0" locked="0" layoutInCell="1" allowOverlap="1" relativeHeight="86">
          <wp:simplePos x="0" y="0"/>
          <wp:positionH relativeFrom="column">
            <wp:posOffset>4840605</wp:posOffset>
          </wp:positionH>
          <wp:positionV relativeFrom="paragraph">
            <wp:posOffset>-338455</wp:posOffset>
          </wp:positionV>
          <wp:extent cx="1261110" cy="1261110"/>
          <wp:effectExtent l="0" t="0" r="0" b="0"/>
          <wp:wrapNone/>
          <wp:docPr id="33" name="Imagen 150147420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1501474205" descr=""/>
                  <pic:cNvPicPr>
                    <a:picLocks noChangeAspect="1" noChangeArrowheads="1"/>
                  </pic:cNvPicPr>
                </pic:nvPicPr>
                <pic:blipFill>
                  <a:blip r:embed="rId1"/>
                  <a:stretch>
                    <a:fillRect/>
                  </a:stretch>
                </pic:blipFill>
                <pic:spPr bwMode="auto">
                  <a:xfrm>
                    <a:off x="0" y="0"/>
                    <a:ext cx="1261110" cy="1261110"/>
                  </a:xfrm>
                  <a:prstGeom prst="rect">
                    <a:avLst/>
                  </a:prstGeom>
                </pic:spPr>
              </pic:pic>
            </a:graphicData>
          </a:graphic>
        </wp:anchor>
      </w:drawing>
    </w:r>
    <w:r>
      <w:rPr>
        <w:rFonts w:ascii="Arial Black" w:hAnsi="Arial Black"/>
        <w:sz w:val="24"/>
      </w:rPr>
      <w:t>Municipalidad de Lavalle</w:t>
    </w:r>
  </w:p>
  <w:p>
    <w:pPr>
      <w:pStyle w:val="Header"/>
      <w:tabs>
        <w:tab w:val="clear" w:pos="4419"/>
        <w:tab w:val="clear" w:pos="8838"/>
        <w:tab w:val="left" w:pos="3969" w:leader="none"/>
        <w:tab w:val="left" w:pos="5954" w:leader="none"/>
      </w:tabs>
      <w:ind w:right="3259"/>
      <w:rPr>
        <w:rFonts w:ascii="Tahoma" w:hAnsi="Tahoma" w:cs="Tahoma"/>
        <w:b/>
      </w:rPr>
    </w:pPr>
    <w:r>
      <w:rPr>
        <w:rFonts w:cs="Tahoma" w:ascii="Tahoma" w:hAnsi="Tahoma"/>
        <w:b/>
      </w:rPr>
      <w:t>Dirección de Obras Públicas</w:t>
    </w:r>
  </w:p>
  <w:p>
    <w:pPr>
      <w:pStyle w:val="Header"/>
      <w:tabs>
        <w:tab w:val="clear" w:pos="4419"/>
        <w:tab w:val="clear" w:pos="8838"/>
        <w:tab w:val="left" w:pos="3969" w:leader="none"/>
        <w:tab w:val="left" w:pos="5954" w:leader="none"/>
      </w:tabs>
      <w:ind w:right="3259"/>
      <w:rPr>
        <w:rFonts w:ascii="Tahoma" w:hAnsi="Tahoma" w:cs="Tahoma"/>
        <w:b/>
        <w:sz w:val="18"/>
        <w:szCs w:val="18"/>
      </w:rPr>
    </w:pPr>
    <w:r>
      <w:rPr>
        <w:rFonts w:cs="Tahoma" w:ascii="Tahoma" w:hAnsi="Tahoma"/>
        <w:b/>
        <w:sz w:val="18"/>
        <w:szCs w:val="18"/>
      </w:rPr>
      <w:t xml:space="preserve">LICITACION PÚBLICA– EXPTE. N. º 10958/25 </w:t>
    </w:r>
    <w:r>
      <w:rPr>
        <w:rFonts w:cs="Tahoma" w:ascii="Tahoma" w:hAnsi="Tahoma"/>
        <w:b/>
        <w:sz w:val="18"/>
        <w:szCs w:val="18"/>
      </w:rPr>
      <w:t>RES. N.º 130/26</w:t>
    </w:r>
  </w:p>
  <w:p>
    <w:pPr>
      <w:pStyle w:val="Header"/>
      <w:tabs>
        <w:tab w:val="clear" w:pos="4419"/>
        <w:tab w:val="clear" w:pos="8838"/>
        <w:tab w:val="left" w:pos="3969" w:leader="none"/>
        <w:tab w:val="left" w:pos="5954" w:leader="none"/>
      </w:tabs>
      <w:ind w:right="3259"/>
      <w:rPr>
        <w:rFonts w:ascii="Tahoma" w:hAnsi="Tahoma" w:cs="Tahoma"/>
        <w:sz w:val="18"/>
      </w:rPr>
    </w:pPr>
    <w:r>
      <w:rPr>
        <w:rFonts w:cs="Tahoma" w:ascii="Tahoma" w:hAnsi="Tahoma"/>
        <w:sz w:val="18"/>
      </w:rPr>
      <mc:AlternateContent>
        <mc:Choice Requires="wps">
          <w:drawing>
            <wp:anchor behindDoc="1" distT="19050" distB="33020" distL="19050" distR="33655" simplePos="0" locked="0" layoutInCell="0" allowOverlap="1" relativeHeight="59" wp14:anchorId="4AC153DC">
              <wp:simplePos x="0" y="0"/>
              <wp:positionH relativeFrom="margin">
                <wp:posOffset>14605</wp:posOffset>
              </wp:positionH>
              <wp:positionV relativeFrom="paragraph">
                <wp:posOffset>46990</wp:posOffset>
              </wp:positionV>
              <wp:extent cx="4481195" cy="5080"/>
              <wp:effectExtent l="14605" t="14605" r="14605" b="14605"/>
              <wp:wrapNone/>
              <wp:docPr id="34" name="Conector recto 11"/>
              <a:graphic xmlns:a="http://schemas.openxmlformats.org/drawingml/2006/main">
                <a:graphicData uri="http://schemas.microsoft.com/office/word/2010/wordprocessingShape">
                  <wps:wsp>
                    <wps:cNvSpPr/>
                    <wps:spPr>
                      <a:xfrm flipV="1">
                        <a:off x="0" y="0"/>
                        <a:ext cx="4481280" cy="5040"/>
                      </a:xfrm>
                      <a:prstGeom prst="line">
                        <a:avLst/>
                      </a:prstGeom>
                      <a:ln w="28575">
                        <a:solidFill>
                          <a:srgbClr val="000000"/>
                        </a:solidFill>
                        <a:round/>
                      </a:ln>
                    </wps:spPr>
                    <wps:style>
                      <a:lnRef idx="0"/>
                      <a:fillRef idx="0"/>
                      <a:effectRef idx="0"/>
                      <a:fontRef idx="minor"/>
                    </wps:style>
                    <wps:bodyPr/>
                  </wps:wsp>
                </a:graphicData>
              </a:graphic>
            </wp:anchor>
          </w:drawing>
        </mc:Choice>
        <mc:Fallback>
          <w:pict>
            <v:line id="shape_0" from="1.15pt,3.7pt" to="353.95pt,4.05pt" ID="Conector recto 11" stroked="t" o:allowincell="f" style="position:absolute;flip:y;mso-position-horizontal-relative:margin" wp14:anchorId="4AC153DC">
              <v:stroke color="black" weight="28440" joinstyle="round" endcap="flat"/>
              <v:fill o:detectmouseclick="t" on="false"/>
              <w10:wrap type="none"/>
            </v:line>
          </w:pict>
        </mc:Fallback>
      </mc:AlternateContent>
    </w:r>
  </w:p>
  <w:p>
    <w:pPr>
      <w:pStyle w:val="Normal"/>
      <w:rPr>
        <w:rFonts w:ascii="Tahoma" w:hAnsi="Tahoma" w:cs="Tahoma"/>
        <w:b/>
        <w:bCs/>
      </w:rPr>
    </w:pPr>
    <w:r>
      <w:rPr>
        <w:rFonts w:eastAsia="Times New Roman" w:cs="Tahoma" w:ascii="Tahoma" w:hAnsi="Tahoma"/>
        <w:b/>
        <w:sz w:val="18"/>
        <w:szCs w:val="20"/>
        <w:lang w:eastAsia="es-ES"/>
      </w:rPr>
      <w:t xml:space="preserve">Obra: </w:t>
    </w:r>
    <w:r>
      <w:rPr>
        <w:rFonts w:cs="Tahoma" w:ascii="Tahoma" w:hAnsi="Tahoma"/>
        <w:b/>
        <w:bCs/>
      </w:rPr>
      <w:t>CONTRATACION DE MANO DE OBRA PARA  EJECUCION</w:t>
    </w:r>
  </w:p>
  <w:p>
    <w:pPr>
      <w:pStyle w:val="Normal"/>
      <w:rPr>
        <w:rFonts w:ascii="Tahoma" w:hAnsi="Tahoma" w:cs="Tahoma"/>
        <w:b/>
        <w:bCs/>
      </w:rPr>
    </w:pPr>
    <w:r>
      <w:rPr>
        <w:rFonts w:cs="Tahoma" w:ascii="Tahoma" w:hAnsi="Tahoma"/>
        <w:b/>
        <w:bCs/>
      </w:rPr>
      <w:t>DE PLAYON DEPORTIVO CON SANITARIOS EN JOCOLÍ</w:t>
    </w:r>
  </w:p>
  <w:p>
    <w:pPr>
      <w:pStyle w:val="Normal"/>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numFmt w:val="bullet"/>
      <w:lvlText w:val="-"/>
      <w:lvlJc w:val="left"/>
      <w:pPr>
        <w:tabs>
          <w:tab w:val="num" w:pos="0"/>
        </w:tabs>
        <w:ind w:left="360" w:hanging="360"/>
      </w:pPr>
      <w:rPr>
        <w:rFonts w:ascii="OpenSymbol" w:hAnsi="OpenSymbol" w:cs="OpenSymbol" w:hint="default"/>
      </w:rPr>
    </w:lvl>
    <w:lvl w:ilvl="1">
      <w:start w:val="1"/>
      <w:numFmt w:val="decimal"/>
      <w:lvlText w:val="%2."/>
      <w:lvlJc w:val="left"/>
      <w:pPr>
        <w:tabs>
          <w:tab w:val="num" w:pos="0"/>
        </w:tabs>
        <w:ind w:left="1080" w:hanging="360"/>
      </w:pPr>
      <w:rPr/>
    </w:lvl>
    <w:lvl w:ilvl="2">
      <w:start w:val="1"/>
      <w:numFmt w:val="decimal"/>
      <w:lvlText w:val="%3."/>
      <w:lvlJc w:val="left"/>
      <w:pPr>
        <w:tabs>
          <w:tab w:val="num" w:pos="0"/>
        </w:tabs>
        <w:ind w:left="1440" w:hanging="360"/>
      </w:pPr>
      <w:rPr/>
    </w:lvl>
    <w:lvl w:ilvl="3">
      <w:start w:val="1"/>
      <w:numFmt w:val="decimal"/>
      <w:lvlText w:val="%4."/>
      <w:lvlJc w:val="left"/>
      <w:pPr>
        <w:tabs>
          <w:tab w:val="num" w:pos="0"/>
        </w:tabs>
        <w:ind w:left="1800" w:hanging="360"/>
      </w:pPr>
      <w:rPr/>
    </w:lvl>
    <w:lvl w:ilvl="4">
      <w:start w:val="1"/>
      <w:numFmt w:val="decimal"/>
      <w:lvlText w:val="%5."/>
      <w:lvlJc w:val="left"/>
      <w:pPr>
        <w:tabs>
          <w:tab w:val="num" w:pos="0"/>
        </w:tabs>
        <w:ind w:left="2160" w:hanging="360"/>
      </w:pPr>
      <w:rPr/>
    </w:lvl>
    <w:lvl w:ilvl="5">
      <w:start w:val="1"/>
      <w:numFmt w:val="decimal"/>
      <w:lvlText w:val="%6."/>
      <w:lvlJc w:val="left"/>
      <w:pPr>
        <w:tabs>
          <w:tab w:val="num" w:pos="0"/>
        </w:tabs>
        <w:ind w:left="2520" w:hanging="360"/>
      </w:pPr>
      <w:rPr/>
    </w:lvl>
    <w:lvl w:ilvl="6">
      <w:start w:val="1"/>
      <w:numFmt w:val="decimal"/>
      <w:lvlText w:val="%7."/>
      <w:lvlJc w:val="left"/>
      <w:pPr>
        <w:tabs>
          <w:tab w:val="num" w:pos="0"/>
        </w:tabs>
        <w:ind w:left="2880" w:hanging="360"/>
      </w:pPr>
      <w:rPr/>
    </w:lvl>
    <w:lvl w:ilvl="7">
      <w:start w:val="1"/>
      <w:numFmt w:val="decimal"/>
      <w:lvlText w:val="%8."/>
      <w:lvlJc w:val="left"/>
      <w:pPr>
        <w:tabs>
          <w:tab w:val="num" w:pos="0"/>
        </w:tabs>
        <w:ind w:left="3240" w:hanging="360"/>
      </w:pPr>
      <w:rPr/>
    </w:lvl>
    <w:lvl w:ilvl="8">
      <w:start w:val="1"/>
      <w:numFmt w:val="decimal"/>
      <w:lvlText w:val="%9."/>
      <w:lvlJc w:val="left"/>
      <w:pPr>
        <w:tabs>
          <w:tab w:val="num" w:pos="0"/>
        </w:tabs>
        <w:ind w:left="3600" w:hanging="360"/>
      </w:pPr>
      <w:rPr/>
    </w:lvl>
  </w:abstractNum>
  <w:abstractNum w:abstractNumId="2">
    <w:lvl w:ilvl="0">
      <w:start w:val="1"/>
      <w:numFmt w:val="lowerLetter"/>
      <w:lvlText w:val="%1)"/>
      <w:lvlJc w:val="left"/>
      <w:pPr>
        <w:tabs>
          <w:tab w:val="num" w:pos="0"/>
        </w:tabs>
        <w:ind w:left="161" w:hanging="245"/>
      </w:pPr>
      <w:rPr>
        <w:sz w:val="22"/>
        <w:spacing w:val="-1"/>
        <w:szCs w:val="22"/>
        <w:w w:val="100"/>
        <w:rFonts w:ascii="Tahoma" w:hAnsi="Tahoma" w:eastAsia="Cambria" w:cs="Tahoma"/>
        <w:lang w:val="es-ES" w:eastAsia="en-US" w:bidi="ar-SA"/>
      </w:rPr>
    </w:lvl>
    <w:lvl w:ilvl="1">
      <w:start w:val="0"/>
      <w:numFmt w:val="bullet"/>
      <w:lvlText w:val=""/>
      <w:lvlJc w:val="left"/>
      <w:pPr>
        <w:tabs>
          <w:tab w:val="num" w:pos="0"/>
        </w:tabs>
        <w:ind w:left="1134" w:hanging="245"/>
      </w:pPr>
      <w:rPr>
        <w:rFonts w:ascii="Symbol" w:hAnsi="Symbol" w:cs="Symbol" w:hint="default"/>
        <w:lang w:val="es-ES" w:eastAsia="en-US" w:bidi="ar-SA"/>
      </w:rPr>
    </w:lvl>
    <w:lvl w:ilvl="2">
      <w:start w:val="0"/>
      <w:numFmt w:val="bullet"/>
      <w:lvlText w:val=""/>
      <w:lvlJc w:val="left"/>
      <w:pPr>
        <w:tabs>
          <w:tab w:val="num" w:pos="0"/>
        </w:tabs>
        <w:ind w:left="2108" w:hanging="245"/>
      </w:pPr>
      <w:rPr>
        <w:rFonts w:ascii="Symbol" w:hAnsi="Symbol" w:cs="Symbol" w:hint="default"/>
        <w:lang w:val="es-ES" w:eastAsia="en-US" w:bidi="ar-SA"/>
      </w:rPr>
    </w:lvl>
    <w:lvl w:ilvl="3">
      <w:start w:val="0"/>
      <w:numFmt w:val="bullet"/>
      <w:lvlText w:val=""/>
      <w:lvlJc w:val="left"/>
      <w:pPr>
        <w:tabs>
          <w:tab w:val="num" w:pos="0"/>
        </w:tabs>
        <w:ind w:left="3082" w:hanging="245"/>
      </w:pPr>
      <w:rPr>
        <w:rFonts w:ascii="Symbol" w:hAnsi="Symbol" w:cs="Symbol" w:hint="default"/>
        <w:lang w:val="es-ES" w:eastAsia="en-US" w:bidi="ar-SA"/>
      </w:rPr>
    </w:lvl>
    <w:lvl w:ilvl="4">
      <w:start w:val="0"/>
      <w:numFmt w:val="bullet"/>
      <w:lvlText w:val=""/>
      <w:lvlJc w:val="left"/>
      <w:pPr>
        <w:tabs>
          <w:tab w:val="num" w:pos="0"/>
        </w:tabs>
        <w:ind w:left="4056" w:hanging="245"/>
      </w:pPr>
      <w:rPr>
        <w:rFonts w:ascii="Symbol" w:hAnsi="Symbol" w:cs="Symbol" w:hint="default"/>
        <w:lang w:val="es-ES" w:eastAsia="en-US" w:bidi="ar-SA"/>
      </w:rPr>
    </w:lvl>
    <w:lvl w:ilvl="5">
      <w:start w:val="0"/>
      <w:numFmt w:val="bullet"/>
      <w:lvlText w:val=""/>
      <w:lvlJc w:val="left"/>
      <w:pPr>
        <w:tabs>
          <w:tab w:val="num" w:pos="0"/>
        </w:tabs>
        <w:ind w:left="5030" w:hanging="245"/>
      </w:pPr>
      <w:rPr>
        <w:rFonts w:ascii="Symbol" w:hAnsi="Symbol" w:cs="Symbol" w:hint="default"/>
        <w:lang w:val="es-ES" w:eastAsia="en-US" w:bidi="ar-SA"/>
      </w:rPr>
    </w:lvl>
    <w:lvl w:ilvl="6">
      <w:start w:val="0"/>
      <w:numFmt w:val="bullet"/>
      <w:lvlText w:val=""/>
      <w:lvlJc w:val="left"/>
      <w:pPr>
        <w:tabs>
          <w:tab w:val="num" w:pos="0"/>
        </w:tabs>
        <w:ind w:left="6004" w:hanging="245"/>
      </w:pPr>
      <w:rPr>
        <w:rFonts w:ascii="Symbol" w:hAnsi="Symbol" w:cs="Symbol" w:hint="default"/>
        <w:lang w:val="es-ES" w:eastAsia="en-US" w:bidi="ar-SA"/>
      </w:rPr>
    </w:lvl>
    <w:lvl w:ilvl="7">
      <w:start w:val="0"/>
      <w:numFmt w:val="bullet"/>
      <w:lvlText w:val=""/>
      <w:lvlJc w:val="left"/>
      <w:pPr>
        <w:tabs>
          <w:tab w:val="num" w:pos="0"/>
        </w:tabs>
        <w:ind w:left="6978" w:hanging="245"/>
      </w:pPr>
      <w:rPr>
        <w:rFonts w:ascii="Symbol" w:hAnsi="Symbol" w:cs="Symbol" w:hint="default"/>
        <w:lang w:val="es-ES" w:eastAsia="en-US" w:bidi="ar-SA"/>
      </w:rPr>
    </w:lvl>
    <w:lvl w:ilvl="8">
      <w:start w:val="0"/>
      <w:numFmt w:val="bullet"/>
      <w:lvlText w:val=""/>
      <w:lvlJc w:val="left"/>
      <w:pPr>
        <w:tabs>
          <w:tab w:val="num" w:pos="0"/>
        </w:tabs>
        <w:ind w:left="7952" w:hanging="245"/>
      </w:pPr>
      <w:rPr>
        <w:rFonts w:ascii="Symbol" w:hAnsi="Symbol" w:cs="Symbol" w:hint="default"/>
        <w:lang w:val="es-ES" w:eastAsia="en-US" w:bidi="ar-SA"/>
      </w:r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00"/>
  <w:defaultTabStop w:val="709"/>
  <w:autoHyphenation w:val="true"/>
  <w:hyphenationZone w:val="425"/>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es-ES_tradn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s-ES"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uiPriority="0"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uiPriority="0"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uiPriority="0"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035d01"/>
    <w:pPr>
      <w:widowControl/>
      <w:suppressAutoHyphens w:val="true"/>
      <w:bidi w:val="0"/>
      <w:spacing w:before="0" w:after="0"/>
      <w:jc w:val="both"/>
    </w:pPr>
    <w:rPr>
      <w:rFonts w:ascii="Calibri" w:hAnsi="Calibri" w:eastAsia="Calibri" w:cs="" w:asciiTheme="minorHAnsi" w:cstheme="minorBidi" w:eastAsiaTheme="minorHAnsi" w:hAnsiTheme="minorHAnsi"/>
      <w:color w:val="auto"/>
      <w:kern w:val="0"/>
      <w:sz w:val="22"/>
      <w:szCs w:val="22"/>
      <w:lang w:val="es-AR" w:eastAsia="en-US" w:bidi="ar-SA"/>
    </w:rPr>
  </w:style>
  <w:style w:type="paragraph" w:styleId="Heading1">
    <w:name w:val="Heading 1"/>
    <w:basedOn w:val="Normal"/>
    <w:next w:val="Normal"/>
    <w:link w:val="Ttulo1Car"/>
    <w:qFormat/>
    <w:rsid w:val="00a342ed"/>
    <w:pPr>
      <w:keepNext w:val="true"/>
      <w:tabs>
        <w:tab w:val="clear" w:pos="709"/>
        <w:tab w:val="left" w:pos="-720" w:leader="none"/>
      </w:tabs>
      <w:ind w:left="709"/>
      <w:outlineLvl w:val="0"/>
    </w:pPr>
    <w:rPr>
      <w:rFonts w:ascii="Arial" w:hAnsi="Arial" w:eastAsia="Times New Roman" w:cs="Times New Roman"/>
      <w:b/>
      <w:sz w:val="24"/>
      <w:szCs w:val="20"/>
      <w:lang w:eastAsia="es-ES"/>
    </w:rPr>
  </w:style>
  <w:style w:type="paragraph" w:styleId="Heading2">
    <w:name w:val="Heading 2"/>
    <w:basedOn w:val="Normal"/>
    <w:next w:val="Normal"/>
    <w:link w:val="Ttulo2Car"/>
    <w:qFormat/>
    <w:rsid w:val="00a342ed"/>
    <w:pPr>
      <w:keepNext w:val="true"/>
      <w:tabs>
        <w:tab w:val="clear" w:pos="709"/>
        <w:tab w:val="left" w:pos="2268" w:leader="none"/>
        <w:tab w:val="right" w:pos="7938" w:leader="none"/>
      </w:tabs>
      <w:ind w:left="2268"/>
      <w:outlineLvl w:val="1"/>
    </w:pPr>
    <w:rPr>
      <w:rFonts w:ascii="Arial" w:hAnsi="Arial" w:eastAsia="Times New Roman" w:cs="Times New Roman"/>
      <w:sz w:val="24"/>
      <w:szCs w:val="20"/>
      <w:lang w:val="es-ES_tradnl" w:eastAsia="es-ES"/>
    </w:rPr>
  </w:style>
  <w:style w:type="paragraph" w:styleId="Heading3">
    <w:name w:val="Heading 3"/>
    <w:basedOn w:val="Normal"/>
    <w:next w:val="Normal"/>
    <w:link w:val="Ttulo3Car"/>
    <w:qFormat/>
    <w:rsid w:val="00a342ed"/>
    <w:pPr>
      <w:keepNext w:val="true"/>
      <w:tabs>
        <w:tab w:val="clear" w:pos="709"/>
        <w:tab w:val="left" w:pos="1134" w:leader="none"/>
      </w:tabs>
      <w:ind w:left="1134"/>
      <w:outlineLvl w:val="2"/>
    </w:pPr>
    <w:rPr>
      <w:rFonts w:ascii="Arial" w:hAnsi="Arial" w:eastAsia="Times New Roman" w:cs="Times New Roman"/>
      <w:sz w:val="24"/>
      <w:szCs w:val="20"/>
      <w:u w:val="single"/>
      <w:lang w:val="es-ES_tradnl" w:eastAsia="es-ES"/>
    </w:rPr>
  </w:style>
  <w:style w:type="paragraph" w:styleId="Heading4">
    <w:name w:val="Heading 4"/>
    <w:basedOn w:val="Normal"/>
    <w:next w:val="Normal"/>
    <w:link w:val="Ttulo4Car"/>
    <w:qFormat/>
    <w:rsid w:val="00a342ed"/>
    <w:pPr>
      <w:keepNext w:val="true"/>
      <w:jc w:val="center"/>
      <w:outlineLvl w:val="3"/>
    </w:pPr>
    <w:rPr>
      <w:rFonts w:ascii="Times New Roman" w:hAnsi="Times New Roman" w:eastAsia="Times New Roman" w:cs="Times New Roman"/>
      <w:b/>
      <w:color w:val="000000"/>
      <w:sz w:val="20"/>
      <w:szCs w:val="20"/>
      <w:lang w:val="es-ES_tradnl" w:eastAsia="es-ES"/>
    </w:rPr>
  </w:style>
  <w:style w:type="paragraph" w:styleId="Heading5">
    <w:name w:val="Heading 5"/>
    <w:basedOn w:val="Normal"/>
    <w:next w:val="Normal"/>
    <w:link w:val="Ttulo5Car"/>
    <w:qFormat/>
    <w:rsid w:val="00a342ed"/>
    <w:pPr>
      <w:spacing w:before="240" w:after="60"/>
      <w:outlineLvl w:val="4"/>
    </w:pPr>
    <w:rPr>
      <w:rFonts w:ascii="Times New Roman" w:hAnsi="Times New Roman" w:eastAsia="Times New Roman" w:cs="Times New Roman"/>
      <w:b/>
      <w:bCs/>
      <w:i/>
      <w:iCs/>
      <w:sz w:val="26"/>
      <w:szCs w:val="26"/>
      <w:lang w:eastAsia="es-ES"/>
    </w:rPr>
  </w:style>
  <w:style w:type="paragraph" w:styleId="Heading6">
    <w:name w:val="Heading 6"/>
    <w:basedOn w:val="Normal"/>
    <w:next w:val="Normal"/>
    <w:link w:val="Ttulo6Car"/>
    <w:qFormat/>
    <w:rsid w:val="00a342ed"/>
    <w:pPr>
      <w:keepNext w:val="true"/>
      <w:tabs>
        <w:tab w:val="clear" w:pos="709"/>
        <w:tab w:val="left" w:pos="1134" w:leader="none"/>
        <w:tab w:val="left" w:pos="3220" w:leader="none"/>
      </w:tabs>
      <w:ind w:hanging="1746" w:left="2880"/>
      <w:outlineLvl w:val="5"/>
    </w:pPr>
    <w:rPr>
      <w:rFonts w:ascii="Arial" w:hAnsi="Arial" w:eastAsia="Times New Roman" w:cs="Arial"/>
      <w:b/>
      <w:bCs/>
      <w:sz w:val="24"/>
      <w:szCs w:val="20"/>
      <w:lang w:val="es-ES_tradnl" w:eastAsia="es-ES"/>
    </w:rPr>
  </w:style>
  <w:style w:type="paragraph" w:styleId="Heading7">
    <w:name w:val="Heading 7"/>
    <w:basedOn w:val="Normal"/>
    <w:next w:val="Normal"/>
    <w:link w:val="Ttulo7Car"/>
    <w:qFormat/>
    <w:rsid w:val="00a342ed"/>
    <w:pPr>
      <w:keepNext w:val="true"/>
      <w:ind w:left="1560"/>
      <w:outlineLvl w:val="6"/>
    </w:pPr>
    <w:rPr>
      <w:rFonts w:ascii="Arial" w:hAnsi="Arial" w:eastAsia="Times New Roman" w:cs="Times New Roman"/>
      <w:color w:val="FF0000"/>
      <w:sz w:val="24"/>
      <w:szCs w:val="20"/>
      <w:lang w:val="es-ES_tradnl" w:eastAsia="es-ES"/>
    </w:rPr>
  </w:style>
  <w:style w:type="paragraph" w:styleId="Heading8">
    <w:name w:val="Heading 8"/>
    <w:basedOn w:val="Normal"/>
    <w:next w:val="Normal"/>
    <w:link w:val="Ttulo8Car"/>
    <w:qFormat/>
    <w:rsid w:val="00a342ed"/>
    <w:pPr>
      <w:keepNext w:val="true"/>
      <w:tabs>
        <w:tab w:val="clear" w:pos="709"/>
        <w:tab w:val="left" w:pos="1134" w:leader="none"/>
        <w:tab w:val="left" w:pos="2268" w:leader="none"/>
        <w:tab w:val="right" w:pos="7938" w:leader="none"/>
      </w:tabs>
      <w:outlineLvl w:val="7"/>
    </w:pPr>
    <w:rPr>
      <w:rFonts w:ascii="Arial" w:hAnsi="Arial" w:eastAsia="Times New Roman" w:cs="Times New Roman"/>
      <w:color w:val="0000FF"/>
      <w:sz w:val="24"/>
      <w:szCs w:val="20"/>
      <w:lang w:val="es-ES_tradnl" w:eastAsia="es-ES"/>
    </w:rPr>
  </w:style>
  <w:style w:type="paragraph" w:styleId="Heading9">
    <w:name w:val="Heading 9"/>
    <w:basedOn w:val="Normal"/>
    <w:next w:val="Normal"/>
    <w:link w:val="Ttulo9Car"/>
    <w:qFormat/>
    <w:rsid w:val="00a342ed"/>
    <w:pPr>
      <w:keepNext w:val="true"/>
      <w:tabs>
        <w:tab w:val="clear" w:pos="709"/>
        <w:tab w:val="left" w:pos="1134" w:leader="none"/>
        <w:tab w:val="left" w:pos="2268" w:leader="none"/>
        <w:tab w:val="right" w:pos="7938" w:leader="none"/>
      </w:tabs>
      <w:ind w:left="1134"/>
      <w:outlineLvl w:val="8"/>
    </w:pPr>
    <w:rPr>
      <w:rFonts w:ascii="Arial" w:hAnsi="Arial" w:eastAsia="Times New Roman" w:cs="Times New Roman"/>
      <w:sz w:val="24"/>
      <w:szCs w:val="20"/>
      <w:lang w:val="es-ES_tradnl" w:eastAsia="es-ES"/>
    </w:rPr>
  </w:style>
  <w:style w:type="character" w:styleId="DefaultParagraphFont" w:default="1">
    <w:name w:val="Default Paragraph Font"/>
    <w:uiPriority w:val="1"/>
    <w:semiHidden/>
    <w:unhideWhenUsed/>
    <w:qFormat/>
    <w:rPr/>
  </w:style>
  <w:style w:type="character" w:styleId="Ttulo1Car" w:customStyle="1">
    <w:name w:val="Título 1 Car"/>
    <w:basedOn w:val="DefaultParagraphFont"/>
    <w:qFormat/>
    <w:rsid w:val="00a342ed"/>
    <w:rPr>
      <w:rFonts w:ascii="Arial" w:hAnsi="Arial" w:eastAsia="Times New Roman" w:cs="Times New Roman"/>
      <w:b/>
      <w:sz w:val="24"/>
      <w:szCs w:val="20"/>
      <w:lang w:eastAsia="es-ES"/>
    </w:rPr>
  </w:style>
  <w:style w:type="character" w:styleId="Ttulo2Car" w:customStyle="1">
    <w:name w:val="Título 2 Car"/>
    <w:basedOn w:val="DefaultParagraphFont"/>
    <w:qFormat/>
    <w:rsid w:val="00a342ed"/>
    <w:rPr>
      <w:rFonts w:ascii="Arial" w:hAnsi="Arial" w:eastAsia="Times New Roman" w:cs="Times New Roman"/>
      <w:sz w:val="24"/>
      <w:szCs w:val="20"/>
      <w:lang w:val="es-ES_tradnl" w:eastAsia="es-ES"/>
    </w:rPr>
  </w:style>
  <w:style w:type="character" w:styleId="Ttulo3Car" w:customStyle="1">
    <w:name w:val="Título 3 Car"/>
    <w:basedOn w:val="DefaultParagraphFont"/>
    <w:qFormat/>
    <w:rsid w:val="00a342ed"/>
    <w:rPr>
      <w:rFonts w:ascii="Arial" w:hAnsi="Arial" w:eastAsia="Times New Roman" w:cs="Times New Roman"/>
      <w:sz w:val="24"/>
      <w:szCs w:val="20"/>
      <w:u w:val="single"/>
      <w:lang w:val="es-ES_tradnl" w:eastAsia="es-ES"/>
    </w:rPr>
  </w:style>
  <w:style w:type="character" w:styleId="Ttulo4Car" w:customStyle="1">
    <w:name w:val="Título 4 Car"/>
    <w:basedOn w:val="DefaultParagraphFont"/>
    <w:qFormat/>
    <w:rsid w:val="00a342ed"/>
    <w:rPr>
      <w:rFonts w:ascii="Times New Roman" w:hAnsi="Times New Roman" w:eastAsia="Times New Roman" w:cs="Times New Roman"/>
      <w:b/>
      <w:color w:val="000000"/>
      <w:sz w:val="20"/>
      <w:szCs w:val="20"/>
      <w:lang w:val="es-ES_tradnl" w:eastAsia="es-ES"/>
    </w:rPr>
  </w:style>
  <w:style w:type="character" w:styleId="Ttulo5Car" w:customStyle="1">
    <w:name w:val="Título 5 Car"/>
    <w:basedOn w:val="DefaultParagraphFont"/>
    <w:qFormat/>
    <w:rsid w:val="00a342ed"/>
    <w:rPr>
      <w:rFonts w:ascii="Times New Roman" w:hAnsi="Times New Roman" w:eastAsia="Times New Roman" w:cs="Times New Roman"/>
      <w:b/>
      <w:bCs/>
      <w:i/>
      <w:iCs/>
      <w:sz w:val="26"/>
      <w:szCs w:val="26"/>
      <w:lang w:eastAsia="es-ES"/>
    </w:rPr>
  </w:style>
  <w:style w:type="character" w:styleId="Ttulo6Car" w:customStyle="1">
    <w:name w:val="Título 6 Car"/>
    <w:basedOn w:val="DefaultParagraphFont"/>
    <w:qFormat/>
    <w:rsid w:val="00a342ed"/>
    <w:rPr>
      <w:rFonts w:ascii="Arial" w:hAnsi="Arial" w:eastAsia="Times New Roman" w:cs="Arial"/>
      <w:b/>
      <w:bCs/>
      <w:sz w:val="24"/>
      <w:szCs w:val="20"/>
      <w:lang w:val="es-ES_tradnl" w:eastAsia="es-ES"/>
    </w:rPr>
  </w:style>
  <w:style w:type="character" w:styleId="Ttulo7Car" w:customStyle="1">
    <w:name w:val="Título 7 Car"/>
    <w:basedOn w:val="DefaultParagraphFont"/>
    <w:qFormat/>
    <w:rsid w:val="00a342ed"/>
    <w:rPr>
      <w:rFonts w:ascii="Arial" w:hAnsi="Arial" w:eastAsia="Times New Roman" w:cs="Times New Roman"/>
      <w:color w:val="FF0000"/>
      <w:sz w:val="24"/>
      <w:szCs w:val="20"/>
      <w:lang w:val="es-ES_tradnl" w:eastAsia="es-ES"/>
    </w:rPr>
  </w:style>
  <w:style w:type="character" w:styleId="Ttulo8Car" w:customStyle="1">
    <w:name w:val="Título 8 Car"/>
    <w:basedOn w:val="DefaultParagraphFont"/>
    <w:qFormat/>
    <w:rsid w:val="00a342ed"/>
    <w:rPr>
      <w:rFonts w:ascii="Arial" w:hAnsi="Arial" w:eastAsia="Times New Roman" w:cs="Times New Roman"/>
      <w:color w:val="0000FF"/>
      <w:sz w:val="24"/>
      <w:szCs w:val="20"/>
      <w:lang w:val="es-ES_tradnl" w:eastAsia="es-ES"/>
    </w:rPr>
  </w:style>
  <w:style w:type="character" w:styleId="Ttulo9Car" w:customStyle="1">
    <w:name w:val="Título 9 Car"/>
    <w:basedOn w:val="DefaultParagraphFont"/>
    <w:qFormat/>
    <w:rsid w:val="00a342ed"/>
    <w:rPr>
      <w:rFonts w:ascii="Arial" w:hAnsi="Arial" w:eastAsia="Times New Roman" w:cs="Times New Roman"/>
      <w:sz w:val="24"/>
      <w:szCs w:val="20"/>
      <w:lang w:val="es-ES_tradnl" w:eastAsia="es-ES"/>
    </w:rPr>
  </w:style>
  <w:style w:type="character" w:styleId="EncabezadoCar" w:customStyle="1">
    <w:name w:val="Encabezado Car"/>
    <w:basedOn w:val="DefaultParagraphFont"/>
    <w:uiPriority w:val="99"/>
    <w:qFormat/>
    <w:rsid w:val="00a342ed"/>
    <w:rPr>
      <w:rFonts w:ascii="Times New Roman" w:hAnsi="Times New Roman" w:eastAsia="Times New Roman" w:cs="Times New Roman"/>
      <w:sz w:val="20"/>
      <w:szCs w:val="20"/>
      <w:lang w:eastAsia="es-ES"/>
    </w:rPr>
  </w:style>
  <w:style w:type="character" w:styleId="PiedepginaCar" w:customStyle="1">
    <w:name w:val="Pie de página Car"/>
    <w:basedOn w:val="DefaultParagraphFont"/>
    <w:uiPriority w:val="99"/>
    <w:qFormat/>
    <w:rsid w:val="00a342ed"/>
    <w:rPr>
      <w:rFonts w:ascii="Times New Roman" w:hAnsi="Times New Roman" w:eastAsia="Times New Roman" w:cs="Times New Roman"/>
      <w:sz w:val="20"/>
      <w:szCs w:val="20"/>
      <w:lang w:eastAsia="es-ES"/>
    </w:rPr>
  </w:style>
  <w:style w:type="character" w:styleId="TextosinformatoCar" w:customStyle="1">
    <w:name w:val="Texto sin formato Car"/>
    <w:basedOn w:val="DefaultParagraphFont"/>
    <w:link w:val="PlainText"/>
    <w:qFormat/>
    <w:rsid w:val="00a342ed"/>
    <w:rPr>
      <w:rFonts w:ascii="Courier New" w:hAnsi="Courier New" w:eastAsia="Times New Roman" w:cs="Courier New"/>
      <w:kern w:val="2"/>
      <w:sz w:val="20"/>
      <w:szCs w:val="20"/>
      <w:lang w:val="es-AR" w:eastAsia="es-ES"/>
    </w:rPr>
  </w:style>
  <w:style w:type="character" w:styleId="Sangra2detindependienteCar" w:customStyle="1">
    <w:name w:val="Sangría 2 de t. independiente Car"/>
    <w:basedOn w:val="DefaultParagraphFont"/>
    <w:link w:val="BodyTextIndent2"/>
    <w:qFormat/>
    <w:rsid w:val="00a342ed"/>
    <w:rPr>
      <w:rFonts w:ascii="Arial" w:hAnsi="Arial" w:eastAsia="Times New Roman" w:cs="Times New Roman"/>
      <w:sz w:val="24"/>
      <w:szCs w:val="20"/>
      <w:lang w:val="es-ES_tradnl" w:eastAsia="es-ES"/>
    </w:rPr>
  </w:style>
  <w:style w:type="character" w:styleId="Textoindependiente2Car" w:customStyle="1">
    <w:name w:val="Texto independiente 2 Car"/>
    <w:basedOn w:val="DefaultParagraphFont"/>
    <w:link w:val="BodyText2"/>
    <w:qFormat/>
    <w:rsid w:val="00a342ed"/>
    <w:rPr>
      <w:rFonts w:ascii="Arial" w:hAnsi="Arial" w:eastAsia="Times New Roman" w:cs="Times New Roman"/>
      <w:color w:val="FF0000"/>
      <w:sz w:val="24"/>
      <w:szCs w:val="20"/>
      <w:lang w:val="es-ES_tradnl" w:eastAsia="es-ES"/>
    </w:rPr>
  </w:style>
  <w:style w:type="character" w:styleId="MapadeldocumentoCar" w:customStyle="1">
    <w:name w:val="Mapa del documento Car"/>
    <w:basedOn w:val="DefaultParagraphFont"/>
    <w:link w:val="DocumentMap"/>
    <w:qFormat/>
    <w:rsid w:val="00a342ed"/>
    <w:rPr>
      <w:rFonts w:ascii="Tahoma" w:hAnsi="Tahoma" w:eastAsia="Times New Roman" w:cs="Times New Roman"/>
      <w:sz w:val="16"/>
      <w:szCs w:val="16"/>
      <w:lang w:eastAsia="es-ES"/>
    </w:rPr>
  </w:style>
  <w:style w:type="character" w:styleId="SangradetextonormalCar" w:customStyle="1">
    <w:name w:val="Sangría de texto normal Car"/>
    <w:basedOn w:val="DefaultParagraphFont"/>
    <w:qFormat/>
    <w:rsid w:val="00a342ed"/>
    <w:rPr>
      <w:rFonts w:ascii="Times New Roman" w:hAnsi="Times New Roman" w:eastAsia="Times New Roman" w:cs="Times New Roman"/>
      <w:sz w:val="20"/>
      <w:szCs w:val="20"/>
      <w:lang w:eastAsia="es-ES"/>
    </w:rPr>
  </w:style>
  <w:style w:type="character" w:styleId="Pagenumber">
    <w:name w:val="page number"/>
    <w:basedOn w:val="DefaultParagraphFont"/>
    <w:qFormat/>
    <w:rsid w:val="00a342ed"/>
    <w:rPr/>
  </w:style>
  <w:style w:type="character" w:styleId="PuestoCar" w:customStyle="1">
    <w:name w:val="Puesto Car"/>
    <w:basedOn w:val="DefaultParagraphFont"/>
    <w:qFormat/>
    <w:rsid w:val="00a342ed"/>
    <w:rPr>
      <w:rFonts w:ascii="Arial" w:hAnsi="Arial" w:eastAsia="Times New Roman" w:cs="Times New Roman"/>
      <w:b/>
      <w:sz w:val="24"/>
      <w:szCs w:val="20"/>
      <w:u w:val="single"/>
      <w:lang w:val="es-ES_tradnl" w:eastAsia="es-ES"/>
    </w:rPr>
  </w:style>
  <w:style w:type="character" w:styleId="TtuloCar" w:customStyle="1">
    <w:name w:val="Título Car"/>
    <w:qFormat/>
    <w:rsid w:val="00a342ed"/>
    <w:rPr>
      <w:rFonts w:ascii="Arial" w:hAnsi="Arial"/>
      <w:b/>
      <w:sz w:val="24"/>
      <w:u w:val="single"/>
      <w:lang w:val="es-ES_tradnl" w:eastAsia="es-ES"/>
    </w:rPr>
  </w:style>
  <w:style w:type="character" w:styleId="TextoindependienteCar" w:customStyle="1">
    <w:name w:val="Texto independiente Car"/>
    <w:basedOn w:val="DefaultParagraphFont"/>
    <w:qFormat/>
    <w:rsid w:val="00a342ed"/>
    <w:rPr>
      <w:rFonts w:ascii="Arial" w:hAnsi="Arial" w:eastAsia="Times New Roman" w:cs="Times New Roman"/>
      <w:b/>
      <w:sz w:val="24"/>
      <w:szCs w:val="20"/>
      <w:lang w:val="es-ES_tradnl" w:eastAsia="es-ES"/>
    </w:rPr>
  </w:style>
  <w:style w:type="character" w:styleId="Sangra3detindependienteCar" w:customStyle="1">
    <w:name w:val="Sangría 3 de t. independiente Car"/>
    <w:basedOn w:val="DefaultParagraphFont"/>
    <w:link w:val="BodyTextIndent3"/>
    <w:qFormat/>
    <w:rsid w:val="00a342ed"/>
    <w:rPr>
      <w:rFonts w:ascii="Arial" w:hAnsi="Arial" w:eastAsia="Times New Roman" w:cs="Times New Roman"/>
      <w:sz w:val="24"/>
      <w:szCs w:val="20"/>
      <w:lang w:val="es-ES_tradnl" w:eastAsia="es-ES"/>
    </w:rPr>
  </w:style>
  <w:style w:type="character" w:styleId="Textoindependiente3Car" w:customStyle="1">
    <w:name w:val="Texto independiente 3 Car"/>
    <w:basedOn w:val="DefaultParagraphFont"/>
    <w:link w:val="BodyText3"/>
    <w:qFormat/>
    <w:rsid w:val="00a342ed"/>
    <w:rPr>
      <w:rFonts w:ascii="Arial" w:hAnsi="Arial" w:eastAsia="Times New Roman" w:cs="Arial"/>
      <w:sz w:val="24"/>
      <w:szCs w:val="20"/>
      <w:lang w:val="es-ES_tradnl" w:eastAsia="es-ES"/>
    </w:rPr>
  </w:style>
  <w:style w:type="character" w:styleId="Apple-style-span" w:customStyle="1">
    <w:name w:val="apple-style-span"/>
    <w:basedOn w:val="DefaultParagraphFont"/>
    <w:qFormat/>
    <w:rsid w:val="00a342ed"/>
    <w:rPr/>
  </w:style>
  <w:style w:type="character" w:styleId="Apple-converted-space" w:customStyle="1">
    <w:name w:val="apple-converted-space"/>
    <w:basedOn w:val="DefaultParagraphFont"/>
    <w:qFormat/>
    <w:rsid w:val="00a342ed"/>
    <w:rPr/>
  </w:style>
  <w:style w:type="character" w:styleId="Strong">
    <w:name w:val="Strong"/>
    <w:basedOn w:val="DefaultParagraphFont"/>
    <w:uiPriority w:val="22"/>
    <w:qFormat/>
    <w:rsid w:val="00a342ed"/>
    <w:rPr>
      <w:b/>
      <w:bCs/>
    </w:rPr>
  </w:style>
  <w:style w:type="character" w:styleId="TextodegloboCar" w:customStyle="1">
    <w:name w:val="Texto de globo Car"/>
    <w:basedOn w:val="DefaultParagraphFont"/>
    <w:link w:val="BalloonText"/>
    <w:uiPriority w:val="99"/>
    <w:semiHidden/>
    <w:qFormat/>
    <w:rsid w:val="00623af8"/>
    <w:rPr>
      <w:rFonts w:ascii="Tahoma" w:hAnsi="Tahoma" w:cs="Tahoma"/>
      <w:sz w:val="16"/>
      <w:szCs w:val="16"/>
    </w:rPr>
  </w:style>
  <w:style w:type="character" w:styleId="Annotationreference">
    <w:name w:val="annotation reference"/>
    <w:basedOn w:val="DefaultParagraphFont"/>
    <w:uiPriority w:val="99"/>
    <w:semiHidden/>
    <w:unhideWhenUsed/>
    <w:qFormat/>
    <w:rsid w:val="004e53d2"/>
    <w:rPr>
      <w:sz w:val="16"/>
      <w:szCs w:val="16"/>
    </w:rPr>
  </w:style>
  <w:style w:type="character" w:styleId="TextocomentarioCar" w:customStyle="1">
    <w:name w:val="Texto comentario Car"/>
    <w:basedOn w:val="DefaultParagraphFont"/>
    <w:link w:val="Annotationtext"/>
    <w:uiPriority w:val="99"/>
    <w:semiHidden/>
    <w:qFormat/>
    <w:rsid w:val="004e53d2"/>
    <w:rPr>
      <w:sz w:val="20"/>
      <w:szCs w:val="20"/>
      <w:lang w:val="es-AR"/>
    </w:rPr>
  </w:style>
  <w:style w:type="character" w:styleId="AsuntodelcomentarioCar" w:customStyle="1">
    <w:name w:val="Asunto del comentario Car"/>
    <w:basedOn w:val="TextocomentarioCar"/>
    <w:link w:val="Annotationsubject"/>
    <w:uiPriority w:val="99"/>
    <w:semiHidden/>
    <w:qFormat/>
    <w:rsid w:val="004e53d2"/>
    <w:rPr>
      <w:b/>
      <w:bCs/>
      <w:sz w:val="20"/>
      <w:szCs w:val="20"/>
      <w:lang w:val="es-AR"/>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link w:val="TextoindependienteCar"/>
    <w:rsid w:val="00a342ed"/>
    <w:pPr>
      <w:ind w:right="-143"/>
    </w:pPr>
    <w:rPr>
      <w:rFonts w:ascii="Arial" w:hAnsi="Arial" w:eastAsia="Times New Roman" w:cs="Times New Roman"/>
      <w:b/>
      <w:sz w:val="24"/>
      <w:szCs w:val="20"/>
      <w:lang w:val="es-ES_tradnl" w:eastAsia="es-ES"/>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customStyle="1">
    <w:name w:val="Índice"/>
    <w:basedOn w:val="Normal"/>
    <w:qFormat/>
    <w:pPr>
      <w:suppressLineNumbers/>
    </w:pPr>
    <w:rPr>
      <w:rFonts w:cs="Arial"/>
    </w:rPr>
  </w:style>
  <w:style w:type="paragraph" w:styleId="Title">
    <w:name w:val="Title"/>
    <w:basedOn w:val="Normal"/>
    <w:next w:val="BodyText"/>
    <w:link w:val="PuestoCar"/>
    <w:qFormat/>
    <w:rsid w:val="00a342ed"/>
    <w:pPr>
      <w:tabs>
        <w:tab w:val="clear" w:pos="709"/>
        <w:tab w:val="left" w:pos="1134" w:leader="none"/>
      </w:tabs>
      <w:ind w:left="1134"/>
      <w:jc w:val="center"/>
    </w:pPr>
    <w:rPr>
      <w:rFonts w:ascii="Arial" w:hAnsi="Arial" w:eastAsia="Times New Roman" w:cs="Times New Roman"/>
      <w:b/>
      <w:sz w:val="24"/>
      <w:szCs w:val="20"/>
      <w:u w:val="single"/>
      <w:lang w:val="es-ES_tradnl" w:eastAsia="es-ES"/>
    </w:rPr>
  </w:style>
  <w:style w:type="paragraph" w:styleId="Caption1">
    <w:name w:val="caption1"/>
    <w:basedOn w:val="Normal"/>
    <w:qFormat/>
    <w:pPr>
      <w:suppressLineNumbers/>
      <w:spacing w:before="120" w:after="120"/>
    </w:pPr>
    <w:rPr>
      <w:rFonts w:cs="Arial"/>
      <w:i/>
      <w:iCs/>
      <w:sz w:val="24"/>
      <w:szCs w:val="24"/>
    </w:rPr>
  </w:style>
  <w:style w:type="paragraph" w:styleId="Cabeceraypie" w:customStyle="1">
    <w:name w:val="Cabecera y pie"/>
    <w:basedOn w:val="Normal"/>
    <w:qFormat/>
    <w:pPr/>
    <w:rPr/>
  </w:style>
  <w:style w:type="paragraph" w:styleId="Header">
    <w:name w:val="Header"/>
    <w:basedOn w:val="Normal"/>
    <w:link w:val="EncabezadoCar"/>
    <w:uiPriority w:val="99"/>
    <w:rsid w:val="00a342ed"/>
    <w:pPr>
      <w:tabs>
        <w:tab w:val="clear" w:pos="709"/>
        <w:tab w:val="center" w:pos="4419" w:leader="none"/>
        <w:tab w:val="right" w:pos="8838" w:leader="none"/>
      </w:tabs>
    </w:pPr>
    <w:rPr>
      <w:rFonts w:ascii="Times New Roman" w:hAnsi="Times New Roman" w:eastAsia="Times New Roman" w:cs="Times New Roman"/>
      <w:sz w:val="20"/>
      <w:szCs w:val="20"/>
      <w:lang w:eastAsia="es-ES"/>
    </w:rPr>
  </w:style>
  <w:style w:type="paragraph" w:styleId="Footer">
    <w:name w:val="Footer"/>
    <w:basedOn w:val="Normal"/>
    <w:link w:val="PiedepginaCar"/>
    <w:uiPriority w:val="99"/>
    <w:rsid w:val="00a342ed"/>
    <w:pPr>
      <w:tabs>
        <w:tab w:val="clear" w:pos="709"/>
        <w:tab w:val="center" w:pos="4419" w:leader="none"/>
        <w:tab w:val="right" w:pos="8838" w:leader="none"/>
      </w:tabs>
    </w:pPr>
    <w:rPr>
      <w:rFonts w:ascii="Times New Roman" w:hAnsi="Times New Roman" w:eastAsia="Times New Roman" w:cs="Times New Roman"/>
      <w:sz w:val="20"/>
      <w:szCs w:val="20"/>
      <w:lang w:eastAsia="es-ES"/>
    </w:rPr>
  </w:style>
  <w:style w:type="paragraph" w:styleId="PlainText">
    <w:name w:val="Plain Text"/>
    <w:basedOn w:val="Normal"/>
    <w:link w:val="TextosinformatoCar"/>
    <w:qFormat/>
    <w:rsid w:val="00a342ed"/>
    <w:pPr>
      <w:spacing w:before="120" w:after="0"/>
      <w:ind w:firstLine="567"/>
    </w:pPr>
    <w:rPr>
      <w:rFonts w:ascii="Courier New" w:hAnsi="Courier New" w:eastAsia="Times New Roman" w:cs="Courier New"/>
      <w:kern w:val="2"/>
      <w:sz w:val="20"/>
      <w:szCs w:val="20"/>
      <w:lang w:eastAsia="es-ES"/>
    </w:rPr>
  </w:style>
  <w:style w:type="paragraph" w:styleId="Index1">
    <w:name w:val="index 1"/>
    <w:basedOn w:val="Normal"/>
    <w:next w:val="Normal"/>
    <w:autoRedefine/>
    <w:semiHidden/>
    <w:qFormat/>
    <w:rsid w:val="00a342ed"/>
    <w:pPr>
      <w:jc w:val="center"/>
    </w:pPr>
    <w:rPr>
      <w:rFonts w:ascii="Times New Roman" w:hAnsi="Times New Roman" w:eastAsia="Times New Roman" w:cs="Times New Roman"/>
      <w:b/>
      <w:sz w:val="24"/>
      <w:szCs w:val="24"/>
      <w:u w:val="single"/>
      <w:lang w:val="es-MX" w:eastAsia="es-ES"/>
    </w:rPr>
  </w:style>
  <w:style w:type="paragraph" w:styleId="BodyTextIndent2">
    <w:name w:val="Body Text Indent 2"/>
    <w:basedOn w:val="Normal"/>
    <w:link w:val="Sangra2detindependienteCar"/>
    <w:qFormat/>
    <w:rsid w:val="00a342ed"/>
    <w:pPr>
      <w:ind w:hanging="1134" w:left="1134"/>
    </w:pPr>
    <w:rPr>
      <w:rFonts w:ascii="Arial" w:hAnsi="Arial" w:eastAsia="Times New Roman" w:cs="Times New Roman"/>
      <w:sz w:val="24"/>
      <w:szCs w:val="20"/>
      <w:lang w:val="es-ES_tradnl" w:eastAsia="es-ES"/>
    </w:rPr>
  </w:style>
  <w:style w:type="paragraph" w:styleId="BodyText2">
    <w:name w:val="Body Text 2"/>
    <w:basedOn w:val="Normal"/>
    <w:link w:val="Textoindependiente2Car"/>
    <w:qFormat/>
    <w:rsid w:val="00a342ed"/>
    <w:pPr>
      <w:tabs>
        <w:tab w:val="clear" w:pos="709"/>
        <w:tab w:val="left" w:pos="0" w:leader="none"/>
      </w:tabs>
    </w:pPr>
    <w:rPr>
      <w:rFonts w:ascii="Arial" w:hAnsi="Arial" w:eastAsia="Times New Roman" w:cs="Times New Roman"/>
      <w:color w:val="FF0000"/>
      <w:sz w:val="24"/>
      <w:szCs w:val="20"/>
      <w:lang w:val="es-ES_tradnl" w:eastAsia="es-ES"/>
    </w:rPr>
  </w:style>
  <w:style w:type="paragraph" w:styleId="DocumentMap">
    <w:name w:val="Document Map"/>
    <w:basedOn w:val="Normal"/>
    <w:link w:val="MapadeldocumentoCar"/>
    <w:qFormat/>
    <w:rsid w:val="00a342ed"/>
    <w:pPr/>
    <w:rPr>
      <w:rFonts w:ascii="Tahoma" w:hAnsi="Tahoma" w:eastAsia="Times New Roman" w:cs="Times New Roman"/>
      <w:sz w:val="16"/>
      <w:szCs w:val="16"/>
      <w:lang w:eastAsia="es-ES"/>
    </w:rPr>
  </w:style>
  <w:style w:type="paragraph" w:styleId="ListParagraph">
    <w:name w:val="List Paragraph"/>
    <w:basedOn w:val="Normal"/>
    <w:qFormat/>
    <w:rsid w:val="00a342ed"/>
    <w:pPr>
      <w:ind w:left="708"/>
    </w:pPr>
    <w:rPr>
      <w:rFonts w:ascii="Times New Roman" w:hAnsi="Times New Roman" w:eastAsia="Times New Roman" w:cs="Times New Roman"/>
      <w:sz w:val="20"/>
      <w:szCs w:val="20"/>
      <w:lang w:eastAsia="es-ES"/>
    </w:rPr>
  </w:style>
  <w:style w:type="paragraph" w:styleId="BodyTextIndent">
    <w:name w:val="Body Text Indent"/>
    <w:basedOn w:val="Normal"/>
    <w:link w:val="SangradetextonormalCar"/>
    <w:rsid w:val="00a342ed"/>
    <w:pPr>
      <w:spacing w:before="0" w:after="120"/>
      <w:ind w:left="283"/>
    </w:pPr>
    <w:rPr>
      <w:rFonts w:ascii="Times New Roman" w:hAnsi="Times New Roman" w:eastAsia="Times New Roman" w:cs="Times New Roman"/>
      <w:sz w:val="20"/>
      <w:szCs w:val="20"/>
      <w:lang w:eastAsia="es-ES"/>
    </w:rPr>
  </w:style>
  <w:style w:type="paragraph" w:styleId="BodyTextIndent3">
    <w:name w:val="Body Text Indent 3"/>
    <w:basedOn w:val="Normal"/>
    <w:link w:val="Sangra3detindependienteCar"/>
    <w:qFormat/>
    <w:rsid w:val="00a342ed"/>
    <w:pPr>
      <w:tabs>
        <w:tab w:val="clear" w:pos="709"/>
        <w:tab w:val="left" w:pos="1134" w:leader="none"/>
      </w:tabs>
      <w:ind w:left="1134"/>
    </w:pPr>
    <w:rPr>
      <w:rFonts w:ascii="Arial" w:hAnsi="Arial" w:eastAsia="Times New Roman" w:cs="Times New Roman"/>
      <w:sz w:val="24"/>
      <w:szCs w:val="20"/>
      <w:lang w:val="es-ES_tradnl" w:eastAsia="es-ES"/>
    </w:rPr>
  </w:style>
  <w:style w:type="paragraph" w:styleId="BlockText">
    <w:name w:val="Block Text"/>
    <w:basedOn w:val="Normal"/>
    <w:qFormat/>
    <w:rsid w:val="00a342ed"/>
    <w:pPr>
      <w:spacing w:lineRule="atLeast" w:line="240"/>
      <w:ind w:left="1134" w:right="-1"/>
    </w:pPr>
    <w:rPr>
      <w:rFonts w:ascii="Arial" w:hAnsi="Arial" w:eastAsia="Times New Roman" w:cs="Arial"/>
      <w:color w:val="FF0000"/>
      <w:sz w:val="24"/>
      <w:szCs w:val="20"/>
      <w:lang w:eastAsia="es-ES"/>
    </w:rPr>
  </w:style>
  <w:style w:type="paragraph" w:styleId="Font5" w:customStyle="1">
    <w:name w:val="font5"/>
    <w:basedOn w:val="Normal"/>
    <w:qFormat/>
    <w:rsid w:val="00a342ed"/>
    <w:pPr>
      <w:spacing w:beforeAutospacing="1" w:afterAutospacing="1"/>
    </w:pPr>
    <w:rPr>
      <w:rFonts w:ascii="Tahoma" w:hAnsi="Tahoma" w:eastAsia="Arial Unicode MS" w:cs="Tahoma"/>
      <w:color w:val="000000"/>
      <w:sz w:val="16"/>
      <w:szCs w:val="16"/>
      <w:lang w:eastAsia="es-ES"/>
    </w:rPr>
  </w:style>
  <w:style w:type="paragraph" w:styleId="Xl23" w:customStyle="1">
    <w:name w:val="xl23"/>
    <w:basedOn w:val="Normal"/>
    <w:qFormat/>
    <w:rsid w:val="00a342ed"/>
    <w:pPr>
      <w:pBdr>
        <w:left w:val="single" w:sz="4" w:space="0" w:color="000000"/>
        <w:bottom w:val="single" w:sz="8" w:space="0" w:color="000000"/>
      </w:pBdr>
      <w:spacing w:beforeAutospacing="1" w:afterAutospacing="1"/>
      <w:jc w:val="center"/>
      <w:textAlignment w:val="center"/>
    </w:pPr>
    <w:rPr>
      <w:rFonts w:ascii="Arial" w:hAnsi="Arial" w:eastAsia="Arial Unicode MS" w:cs="Arial"/>
      <w:b/>
      <w:bCs/>
      <w:color w:val="000000"/>
      <w:sz w:val="16"/>
      <w:szCs w:val="16"/>
      <w:lang w:eastAsia="es-ES"/>
    </w:rPr>
  </w:style>
  <w:style w:type="paragraph" w:styleId="Xl24" w:customStyle="1">
    <w:name w:val="xl24"/>
    <w:basedOn w:val="Normal"/>
    <w:qFormat/>
    <w:rsid w:val="00a342ed"/>
    <w:pPr>
      <w:pBdr>
        <w:left w:val="single" w:sz="4"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25" w:customStyle="1">
    <w:name w:val="xl25"/>
    <w:basedOn w:val="Normal"/>
    <w:qFormat/>
    <w:rsid w:val="00a342ed"/>
    <w:pPr>
      <w:pBdr>
        <w:lef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26" w:customStyle="1">
    <w:name w:val="xl26"/>
    <w:basedOn w:val="Normal"/>
    <w:qFormat/>
    <w:rsid w:val="00a342ed"/>
    <w:pPr>
      <w:pBdr>
        <w:left w:val="single" w:sz="4" w:space="0" w:color="000000"/>
      </w:pBdr>
      <w:spacing w:beforeAutospacing="1" w:afterAutospacing="1"/>
      <w:textAlignment w:val="center"/>
    </w:pPr>
    <w:rPr>
      <w:rFonts w:ascii="Arial Unicode MS" w:hAnsi="Arial Unicode MS" w:eastAsia="Arial Unicode MS" w:cs="Arial Unicode MS"/>
      <w:b/>
      <w:bCs/>
      <w:color w:val="000000"/>
      <w:sz w:val="16"/>
      <w:szCs w:val="16"/>
      <w:lang w:eastAsia="es-ES"/>
    </w:rPr>
  </w:style>
  <w:style w:type="paragraph" w:styleId="Xl27" w:customStyle="1">
    <w:name w:val="xl27"/>
    <w:basedOn w:val="Normal"/>
    <w:qFormat/>
    <w:rsid w:val="00a342ed"/>
    <w:pPr>
      <w:pBdr>
        <w:lef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28" w:customStyle="1">
    <w:name w:val="xl28"/>
    <w:basedOn w:val="Normal"/>
    <w:qFormat/>
    <w:rsid w:val="00a342ed"/>
    <w:pPr>
      <w:pBdr>
        <w:left w:val="single" w:sz="4" w:space="0" w:color="000000"/>
      </w:pBdr>
      <w:spacing w:beforeAutospacing="1" w:afterAutospacing="1"/>
      <w:textAlignment w:val="center"/>
    </w:pPr>
    <w:rPr>
      <w:rFonts w:ascii="Arial" w:hAnsi="Arial" w:eastAsia="Arial Unicode MS" w:cs="Arial"/>
      <w:color w:val="000000"/>
      <w:sz w:val="16"/>
      <w:szCs w:val="16"/>
      <w:u w:val="single"/>
      <w:lang w:eastAsia="es-ES"/>
    </w:rPr>
  </w:style>
  <w:style w:type="paragraph" w:styleId="Xl29" w:customStyle="1">
    <w:name w:val="xl29"/>
    <w:basedOn w:val="Normal"/>
    <w:qFormat/>
    <w:rsid w:val="00a342ed"/>
    <w:pPr>
      <w:pBdr>
        <w:left w:val="single" w:sz="4" w:space="0" w:color="000000"/>
      </w:pBdr>
      <w:spacing w:beforeAutospacing="1" w:afterAutospacing="1"/>
      <w:textAlignment w:val="center"/>
    </w:pPr>
    <w:rPr>
      <w:rFonts w:ascii="Arial Unicode MS" w:hAnsi="Arial Unicode MS" w:eastAsia="Arial Unicode MS" w:cs="Arial Unicode MS"/>
      <w:color w:val="000000"/>
      <w:sz w:val="16"/>
      <w:szCs w:val="16"/>
      <w:lang w:eastAsia="es-ES"/>
    </w:rPr>
  </w:style>
  <w:style w:type="paragraph" w:styleId="Xl30" w:customStyle="1">
    <w:name w:val="xl30"/>
    <w:basedOn w:val="Normal"/>
    <w:qFormat/>
    <w:rsid w:val="00a342ed"/>
    <w:pPr>
      <w:pBdr>
        <w:left w:val="single" w:sz="4" w:space="0" w:color="000000"/>
      </w:pBdr>
      <w:spacing w:beforeAutospacing="1" w:afterAutospacing="1"/>
      <w:textAlignment w:val="center"/>
    </w:pPr>
    <w:rPr>
      <w:rFonts w:ascii="Arial" w:hAnsi="Arial" w:eastAsia="Arial Unicode MS" w:cs="Arial"/>
      <w:b/>
      <w:bCs/>
      <w:color w:val="000000"/>
      <w:sz w:val="16"/>
      <w:szCs w:val="16"/>
      <w:lang w:eastAsia="es-ES"/>
    </w:rPr>
  </w:style>
  <w:style w:type="paragraph" w:styleId="Xl31" w:customStyle="1">
    <w:name w:val="xl31"/>
    <w:basedOn w:val="Normal"/>
    <w:qFormat/>
    <w:rsid w:val="00a342ed"/>
    <w:pPr>
      <w:pBdr>
        <w:left w:val="single" w:sz="4" w:space="0" w:color="000000"/>
      </w:pBdr>
      <w:spacing w:beforeAutospacing="1" w:afterAutospacing="1"/>
      <w:textAlignment w:val="center"/>
    </w:pPr>
    <w:rPr>
      <w:rFonts w:ascii="Arial" w:hAnsi="Arial" w:eastAsia="Arial Unicode MS" w:cs="Arial"/>
      <w:sz w:val="16"/>
      <w:szCs w:val="16"/>
      <w:lang w:eastAsia="es-ES"/>
    </w:rPr>
  </w:style>
  <w:style w:type="paragraph" w:styleId="Xl32" w:customStyle="1">
    <w:name w:val="xl32"/>
    <w:basedOn w:val="Normal"/>
    <w:qFormat/>
    <w:rsid w:val="00a342ed"/>
    <w:pPr>
      <w:pBdr>
        <w:left w:val="single" w:sz="4" w:space="0" w:color="000000"/>
      </w:pBdr>
      <w:spacing w:beforeAutospacing="1" w:afterAutospacing="1"/>
      <w:textAlignment w:val="center"/>
    </w:pPr>
    <w:rPr>
      <w:rFonts w:ascii="Arial" w:hAnsi="Arial" w:eastAsia="Arial Unicode MS" w:cs="Arial"/>
      <w:sz w:val="16"/>
      <w:szCs w:val="16"/>
      <w:lang w:eastAsia="es-ES"/>
    </w:rPr>
  </w:style>
  <w:style w:type="paragraph" w:styleId="Xl33" w:customStyle="1">
    <w:name w:val="xl33"/>
    <w:basedOn w:val="Normal"/>
    <w:qFormat/>
    <w:rsid w:val="00a342ed"/>
    <w:pPr>
      <w:pBdr>
        <w:left w:val="single" w:sz="4" w:space="0" w:color="000000"/>
      </w:pBdr>
      <w:spacing w:beforeAutospacing="1" w:afterAutospacing="1"/>
      <w:jc w:val="center"/>
      <w:textAlignment w:val="center"/>
    </w:pPr>
    <w:rPr>
      <w:rFonts w:ascii="Arial" w:hAnsi="Arial" w:eastAsia="Arial Unicode MS" w:cs="Arial"/>
      <w:sz w:val="16"/>
      <w:szCs w:val="16"/>
      <w:lang w:eastAsia="es-ES"/>
    </w:rPr>
  </w:style>
  <w:style w:type="paragraph" w:styleId="Xl34" w:customStyle="1">
    <w:name w:val="xl34"/>
    <w:basedOn w:val="Normal"/>
    <w:qFormat/>
    <w:rsid w:val="00a342ed"/>
    <w:pPr>
      <w:pBdr>
        <w:right w:val="single" w:sz="4"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35" w:customStyle="1">
    <w:name w:val="xl35"/>
    <w:basedOn w:val="Normal"/>
    <w:qFormat/>
    <w:rsid w:val="00a342ed"/>
    <w:pPr>
      <w:pBdr>
        <w:left w:val="single" w:sz="4" w:space="0" w:color="000000"/>
        <w:righ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36" w:customStyle="1">
    <w:name w:val="xl36"/>
    <w:basedOn w:val="Normal"/>
    <w:qFormat/>
    <w:rsid w:val="00a342ed"/>
    <w:pPr>
      <w:spacing w:beforeAutospacing="1" w:afterAutospacing="1"/>
      <w:textAlignment w:val="center"/>
    </w:pPr>
    <w:rPr>
      <w:rFonts w:ascii="Arial" w:hAnsi="Arial" w:eastAsia="Arial Unicode MS" w:cs="Arial"/>
      <w:color w:val="000000"/>
      <w:sz w:val="16"/>
      <w:szCs w:val="16"/>
      <w:lang w:eastAsia="es-ES"/>
    </w:rPr>
  </w:style>
  <w:style w:type="paragraph" w:styleId="Xl37" w:customStyle="1">
    <w:name w:val="xl37"/>
    <w:basedOn w:val="Normal"/>
    <w:qFormat/>
    <w:rsid w:val="00a342ed"/>
    <w:pPr>
      <w:pBdr>
        <w:lef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38" w:customStyle="1">
    <w:name w:val="xl38"/>
    <w:basedOn w:val="Normal"/>
    <w:qFormat/>
    <w:rsid w:val="00a342ed"/>
    <w:pPr>
      <w:pBdr>
        <w:lef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39" w:customStyle="1">
    <w:name w:val="xl39"/>
    <w:basedOn w:val="Normal"/>
    <w:qFormat/>
    <w:rsid w:val="00a342ed"/>
    <w:pPr>
      <w:pBdr>
        <w:left w:val="single" w:sz="4" w:space="0" w:color="000000"/>
      </w:pBdr>
      <w:spacing w:beforeAutospacing="1" w:afterAutospacing="1"/>
      <w:textAlignment w:val="center"/>
    </w:pPr>
    <w:rPr>
      <w:rFonts w:ascii="Arial" w:hAnsi="Arial" w:eastAsia="Arial Unicode MS" w:cs="Arial"/>
      <w:sz w:val="16"/>
      <w:szCs w:val="16"/>
      <w:lang w:eastAsia="es-ES"/>
    </w:rPr>
  </w:style>
  <w:style w:type="paragraph" w:styleId="Xl40" w:customStyle="1">
    <w:name w:val="xl40"/>
    <w:basedOn w:val="Normal"/>
    <w:qFormat/>
    <w:rsid w:val="00a342ed"/>
    <w:pPr>
      <w:pBdr>
        <w:left w:val="single" w:sz="4" w:space="0" w:color="000000"/>
      </w:pBdr>
      <w:spacing w:beforeAutospacing="1" w:afterAutospacing="1"/>
    </w:pPr>
    <w:rPr>
      <w:rFonts w:ascii="Arial" w:hAnsi="Arial" w:eastAsia="Arial Unicode MS" w:cs="Arial"/>
      <w:color w:val="000000"/>
      <w:sz w:val="16"/>
      <w:szCs w:val="16"/>
      <w:lang w:eastAsia="es-ES"/>
    </w:rPr>
  </w:style>
  <w:style w:type="paragraph" w:styleId="Xl41" w:customStyle="1">
    <w:name w:val="xl41"/>
    <w:basedOn w:val="Normal"/>
    <w:qFormat/>
    <w:rsid w:val="00a342ed"/>
    <w:pPr>
      <w:pBdr>
        <w:left w:val="single" w:sz="4" w:space="0" w:color="000000"/>
      </w:pBdr>
      <w:spacing w:beforeAutospacing="1" w:afterAutospacing="1"/>
      <w:jc w:val="center"/>
    </w:pPr>
    <w:rPr>
      <w:rFonts w:ascii="Arial" w:hAnsi="Arial" w:eastAsia="Arial Unicode MS" w:cs="Arial"/>
      <w:color w:val="000000"/>
      <w:sz w:val="16"/>
      <w:szCs w:val="16"/>
      <w:lang w:eastAsia="es-ES"/>
    </w:rPr>
  </w:style>
  <w:style w:type="paragraph" w:styleId="Xl42" w:customStyle="1">
    <w:name w:val="xl42"/>
    <w:basedOn w:val="Normal"/>
    <w:qFormat/>
    <w:rsid w:val="00a342ed"/>
    <w:pPr>
      <w:pBdr>
        <w:left w:val="single" w:sz="4" w:space="0" w:color="000000"/>
      </w:pBdr>
      <w:spacing w:beforeAutospacing="1" w:afterAutospacing="1"/>
    </w:pPr>
    <w:rPr>
      <w:rFonts w:ascii="Arial" w:hAnsi="Arial" w:eastAsia="Arial Unicode MS" w:cs="Arial"/>
      <w:color w:val="000000"/>
      <w:sz w:val="16"/>
      <w:szCs w:val="16"/>
      <w:lang w:eastAsia="es-ES"/>
    </w:rPr>
  </w:style>
  <w:style w:type="paragraph" w:styleId="Xl43" w:customStyle="1">
    <w:name w:val="xl43"/>
    <w:basedOn w:val="Normal"/>
    <w:qFormat/>
    <w:rsid w:val="00a342ed"/>
    <w:pPr>
      <w:pBdr>
        <w:left w:val="single" w:sz="4" w:space="0" w:color="000000"/>
        <w:righ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44" w:customStyle="1">
    <w:name w:val="xl44"/>
    <w:basedOn w:val="Normal"/>
    <w:qFormat/>
    <w:rsid w:val="00a342ed"/>
    <w:pPr>
      <w:pBdr>
        <w:left w:val="single" w:sz="4" w:space="0" w:color="000000"/>
        <w:right w:val="single" w:sz="4"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45" w:customStyle="1">
    <w:name w:val="xl45"/>
    <w:basedOn w:val="Normal"/>
    <w:qFormat/>
    <w:rsid w:val="00a342ed"/>
    <w:pPr>
      <w:pBdr>
        <w:top w:val="single" w:sz="8" w:space="0" w:color="000000"/>
        <w:left w:val="single" w:sz="8" w:space="0" w:color="000000"/>
      </w:pBdr>
      <w:shd w:val="pct50" w:color="FFFFFF" w:fill="FFFFFF"/>
      <w:spacing w:beforeAutospacing="1" w:afterAutospacing="1"/>
      <w:textAlignment w:val="center"/>
    </w:pPr>
    <w:rPr>
      <w:rFonts w:ascii="Arial" w:hAnsi="Arial" w:eastAsia="Arial Unicode MS" w:cs="Arial"/>
      <w:color w:val="000000"/>
      <w:sz w:val="16"/>
      <w:szCs w:val="16"/>
      <w:lang w:eastAsia="es-ES"/>
    </w:rPr>
  </w:style>
  <w:style w:type="paragraph" w:styleId="Xl46" w:customStyle="1">
    <w:name w:val="xl46"/>
    <w:basedOn w:val="Normal"/>
    <w:qFormat/>
    <w:rsid w:val="00a342ed"/>
    <w:pPr>
      <w:pBdr>
        <w:top w:val="single" w:sz="8" w:space="0" w:color="000000"/>
      </w:pBdr>
      <w:shd w:val="pct50" w:color="FFFFFF" w:fill="FFFFFF"/>
      <w:spacing w:beforeAutospacing="1" w:afterAutospacing="1"/>
      <w:textAlignment w:val="center"/>
    </w:pPr>
    <w:rPr>
      <w:rFonts w:ascii="Arial" w:hAnsi="Arial" w:eastAsia="Arial Unicode MS" w:cs="Arial"/>
      <w:color w:val="000000"/>
      <w:sz w:val="16"/>
      <w:szCs w:val="16"/>
      <w:lang w:eastAsia="es-ES"/>
    </w:rPr>
  </w:style>
  <w:style w:type="paragraph" w:styleId="Xl47" w:customStyle="1">
    <w:name w:val="xl47"/>
    <w:basedOn w:val="Normal"/>
    <w:qFormat/>
    <w:rsid w:val="00a342ed"/>
    <w:pPr>
      <w:pBdr>
        <w:top w:val="single" w:sz="8" w:space="0" w:color="000000"/>
      </w:pBdr>
      <w:shd w:val="pct50" w:color="FFFFFF" w:fill="FFFFFF"/>
      <w:spacing w:beforeAutospacing="1" w:afterAutospacing="1"/>
      <w:jc w:val="center"/>
      <w:textAlignment w:val="center"/>
    </w:pPr>
    <w:rPr>
      <w:rFonts w:ascii="Arial" w:hAnsi="Arial" w:eastAsia="Arial Unicode MS" w:cs="Arial"/>
      <w:color w:val="000000"/>
      <w:sz w:val="16"/>
      <w:szCs w:val="16"/>
      <w:lang w:eastAsia="es-ES"/>
    </w:rPr>
  </w:style>
  <w:style w:type="paragraph" w:styleId="Xl48" w:customStyle="1">
    <w:name w:val="xl48"/>
    <w:basedOn w:val="Normal"/>
    <w:qFormat/>
    <w:rsid w:val="00a342ed"/>
    <w:pPr>
      <w:pBdr>
        <w:top w:val="single" w:sz="8" w:space="0" w:color="000000"/>
      </w:pBdr>
      <w:shd w:val="pct50" w:color="FFFFFF" w:fill="FFFFFF"/>
      <w:spacing w:beforeAutospacing="1" w:afterAutospacing="1"/>
      <w:textAlignment w:val="center"/>
    </w:pPr>
    <w:rPr>
      <w:rFonts w:ascii="Arial" w:hAnsi="Arial" w:eastAsia="Arial Unicode MS" w:cs="Arial"/>
      <w:sz w:val="16"/>
      <w:szCs w:val="16"/>
      <w:lang w:eastAsia="es-ES"/>
    </w:rPr>
  </w:style>
  <w:style w:type="paragraph" w:styleId="Xl49" w:customStyle="1">
    <w:name w:val="xl49"/>
    <w:basedOn w:val="Normal"/>
    <w:qFormat/>
    <w:rsid w:val="00a342ed"/>
    <w:pPr>
      <w:pBdr>
        <w:top w:val="single" w:sz="8" w:space="0" w:color="000000"/>
      </w:pBdr>
      <w:shd w:val="pct50" w:color="FFFFFF" w:fill="FFFFFF"/>
      <w:spacing w:beforeAutospacing="1" w:afterAutospacing="1"/>
      <w:jc w:val="center"/>
      <w:textAlignment w:val="center"/>
    </w:pPr>
    <w:rPr>
      <w:rFonts w:ascii="Arial" w:hAnsi="Arial" w:eastAsia="Arial Unicode MS" w:cs="Arial"/>
      <w:b/>
      <w:bCs/>
      <w:color w:val="FF0000"/>
      <w:sz w:val="24"/>
      <w:szCs w:val="24"/>
      <w:lang w:eastAsia="es-ES"/>
    </w:rPr>
  </w:style>
  <w:style w:type="paragraph" w:styleId="Xl50" w:customStyle="1">
    <w:name w:val="xl50"/>
    <w:basedOn w:val="Normal"/>
    <w:qFormat/>
    <w:rsid w:val="00a342ed"/>
    <w:pPr>
      <w:pBdr>
        <w:top w:val="single" w:sz="8" w:space="0" w:color="000000"/>
        <w:right w:val="single" w:sz="8" w:space="0" w:color="000000"/>
      </w:pBdr>
      <w:shd w:val="pct50" w:color="FFFFFF" w:fill="FFFFFF"/>
      <w:spacing w:beforeAutospacing="1" w:afterAutospacing="1"/>
      <w:textAlignment w:val="center"/>
    </w:pPr>
    <w:rPr>
      <w:rFonts w:ascii="Arial" w:hAnsi="Arial" w:eastAsia="Arial Unicode MS" w:cs="Arial"/>
      <w:color w:val="000000"/>
      <w:sz w:val="16"/>
      <w:szCs w:val="16"/>
      <w:lang w:eastAsia="es-ES"/>
    </w:rPr>
  </w:style>
  <w:style w:type="paragraph" w:styleId="Xl51" w:customStyle="1">
    <w:name w:val="xl51"/>
    <w:basedOn w:val="Normal"/>
    <w:qFormat/>
    <w:rsid w:val="00a342ed"/>
    <w:pPr>
      <w:pBdr>
        <w:left w:val="single" w:sz="8" w:space="0" w:color="000000"/>
        <w:bottom w:val="single" w:sz="8" w:space="0" w:color="000000"/>
      </w:pBdr>
      <w:shd w:val="pct50" w:color="FFFFFF" w:fill="FFFFFF"/>
      <w:spacing w:beforeAutospacing="1" w:afterAutospacing="1"/>
      <w:textAlignment w:val="center"/>
    </w:pPr>
    <w:rPr>
      <w:rFonts w:ascii="Arial" w:hAnsi="Arial" w:eastAsia="Arial Unicode MS" w:cs="Arial"/>
      <w:color w:val="000000"/>
      <w:sz w:val="16"/>
      <w:szCs w:val="16"/>
      <w:lang w:eastAsia="es-ES"/>
    </w:rPr>
  </w:style>
  <w:style w:type="paragraph" w:styleId="Xl52" w:customStyle="1">
    <w:name w:val="xl52"/>
    <w:basedOn w:val="Normal"/>
    <w:qFormat/>
    <w:rsid w:val="00a342ed"/>
    <w:pPr>
      <w:pBdr>
        <w:bottom w:val="single" w:sz="8" w:space="0" w:color="000000"/>
      </w:pBdr>
      <w:shd w:val="pct50" w:color="FFFFFF" w:fill="FFFFFF"/>
      <w:spacing w:beforeAutospacing="1" w:afterAutospacing="1"/>
      <w:textAlignment w:val="center"/>
    </w:pPr>
    <w:rPr>
      <w:rFonts w:ascii="Arial" w:hAnsi="Arial" w:eastAsia="Arial Unicode MS" w:cs="Arial"/>
      <w:b/>
      <w:bCs/>
      <w:sz w:val="24"/>
      <w:szCs w:val="24"/>
      <w:lang w:eastAsia="es-ES"/>
    </w:rPr>
  </w:style>
  <w:style w:type="paragraph" w:styleId="Xl53" w:customStyle="1">
    <w:name w:val="xl53"/>
    <w:basedOn w:val="Normal"/>
    <w:qFormat/>
    <w:rsid w:val="00a342ed"/>
    <w:pPr>
      <w:pBdr>
        <w:bottom w:val="single" w:sz="8" w:space="0" w:color="000000"/>
      </w:pBdr>
      <w:shd w:val="pct50" w:color="FFFFFF" w:fill="FFFFFF"/>
      <w:spacing w:beforeAutospacing="1" w:afterAutospacing="1"/>
      <w:jc w:val="center"/>
      <w:textAlignment w:val="center"/>
    </w:pPr>
    <w:rPr>
      <w:rFonts w:ascii="Arial" w:hAnsi="Arial" w:eastAsia="Arial Unicode MS" w:cs="Arial"/>
      <w:sz w:val="16"/>
      <w:szCs w:val="16"/>
      <w:lang w:eastAsia="es-ES"/>
    </w:rPr>
  </w:style>
  <w:style w:type="paragraph" w:styleId="Xl54" w:customStyle="1">
    <w:name w:val="xl54"/>
    <w:basedOn w:val="Normal"/>
    <w:qFormat/>
    <w:rsid w:val="00a342ed"/>
    <w:pPr>
      <w:pBdr>
        <w:bottom w:val="single" w:sz="8" w:space="0" w:color="000000"/>
      </w:pBdr>
      <w:shd w:val="pct50" w:color="FFFFFF" w:fill="FFFFFF"/>
      <w:spacing w:beforeAutospacing="1" w:afterAutospacing="1"/>
      <w:jc w:val="center"/>
      <w:textAlignment w:val="center"/>
    </w:pPr>
    <w:rPr>
      <w:rFonts w:ascii="Arial" w:hAnsi="Arial" w:eastAsia="Arial Unicode MS" w:cs="Arial"/>
      <w:sz w:val="16"/>
      <w:szCs w:val="16"/>
      <w:lang w:eastAsia="es-ES"/>
    </w:rPr>
  </w:style>
  <w:style w:type="paragraph" w:styleId="Xl55" w:customStyle="1">
    <w:name w:val="xl55"/>
    <w:basedOn w:val="Normal"/>
    <w:qFormat/>
    <w:rsid w:val="00a342ed"/>
    <w:pPr>
      <w:pBdr>
        <w:bottom w:val="single" w:sz="8" w:space="0" w:color="000000"/>
      </w:pBdr>
      <w:shd w:val="pct50" w:color="FFFFFF" w:fill="FFFFFF"/>
      <w:spacing w:beforeAutospacing="1" w:afterAutospacing="1"/>
      <w:textAlignment w:val="center"/>
    </w:pPr>
    <w:rPr>
      <w:rFonts w:ascii="Arial" w:hAnsi="Arial" w:eastAsia="Arial Unicode MS" w:cs="Arial"/>
      <w:b/>
      <w:bCs/>
      <w:color w:val="FF0000"/>
      <w:sz w:val="24"/>
      <w:szCs w:val="24"/>
      <w:lang w:eastAsia="es-ES"/>
    </w:rPr>
  </w:style>
  <w:style w:type="paragraph" w:styleId="Xl56" w:customStyle="1">
    <w:name w:val="xl56"/>
    <w:basedOn w:val="Normal"/>
    <w:qFormat/>
    <w:rsid w:val="00a342ed"/>
    <w:pPr>
      <w:pBdr>
        <w:bottom w:val="single" w:sz="8" w:space="0" w:color="000000"/>
      </w:pBdr>
      <w:shd w:val="pct50" w:color="FFFFFF" w:fill="FFFFFF"/>
      <w:spacing w:beforeAutospacing="1" w:afterAutospacing="1"/>
      <w:jc w:val="center"/>
      <w:textAlignment w:val="center"/>
    </w:pPr>
    <w:rPr>
      <w:rFonts w:ascii="Arial" w:hAnsi="Arial" w:eastAsia="Arial Unicode MS" w:cs="Arial"/>
      <w:color w:val="000000"/>
      <w:sz w:val="16"/>
      <w:szCs w:val="16"/>
      <w:lang w:eastAsia="es-ES"/>
    </w:rPr>
  </w:style>
  <w:style w:type="paragraph" w:styleId="Xl57" w:customStyle="1">
    <w:name w:val="xl57"/>
    <w:basedOn w:val="Normal"/>
    <w:qFormat/>
    <w:rsid w:val="00a342ed"/>
    <w:pPr>
      <w:pBdr>
        <w:bottom w:val="single" w:sz="8" w:space="0" w:color="000000"/>
        <w:right w:val="single" w:sz="8" w:space="0" w:color="000000"/>
      </w:pBdr>
      <w:shd w:val="pct50" w:color="FFFFFF" w:fill="FFFFFF"/>
      <w:spacing w:beforeAutospacing="1" w:afterAutospacing="1"/>
      <w:textAlignment w:val="center"/>
    </w:pPr>
    <w:rPr>
      <w:rFonts w:ascii="Arial" w:hAnsi="Arial" w:eastAsia="Arial Unicode MS" w:cs="Arial"/>
      <w:sz w:val="16"/>
      <w:szCs w:val="16"/>
      <w:lang w:eastAsia="es-ES"/>
    </w:rPr>
  </w:style>
  <w:style w:type="paragraph" w:styleId="Xl58" w:customStyle="1">
    <w:name w:val="xl58"/>
    <w:basedOn w:val="Normal"/>
    <w:qFormat/>
    <w:rsid w:val="00a342ed"/>
    <w:pPr>
      <w:pBdr>
        <w:top w:val="single" w:sz="8" w:space="0" w:color="000000"/>
        <w:left w:val="single" w:sz="8" w:space="0" w:color="000000"/>
        <w:bottom w:val="single" w:sz="4" w:space="0" w:color="000000"/>
        <w:right w:val="single" w:sz="4"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59" w:customStyle="1">
    <w:name w:val="xl59"/>
    <w:basedOn w:val="Normal"/>
    <w:qFormat/>
    <w:rsid w:val="00a342ed"/>
    <w:pPr>
      <w:pBdr>
        <w:top w:val="single" w:sz="8"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60" w:customStyle="1">
    <w:name w:val="xl60"/>
    <w:basedOn w:val="Normal"/>
    <w:qFormat/>
    <w:rsid w:val="00a342ed"/>
    <w:pPr>
      <w:pBdr>
        <w:top w:val="single" w:sz="8"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61" w:customStyle="1">
    <w:name w:val="xl61"/>
    <w:basedOn w:val="Normal"/>
    <w:qFormat/>
    <w:rsid w:val="00a342ed"/>
    <w:pPr>
      <w:pBdr>
        <w:top w:val="single" w:sz="8" w:space="0" w:color="000000"/>
        <w:left w:val="single" w:sz="4" w:space="0" w:color="000000"/>
        <w:bottom w:val="single" w:sz="4" w:space="0" w:color="000000"/>
        <w:right w:val="single" w:sz="8"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62" w:customStyle="1">
    <w:name w:val="xl62"/>
    <w:basedOn w:val="Normal"/>
    <w:qFormat/>
    <w:rsid w:val="00a342ed"/>
    <w:pPr>
      <w:pBdr>
        <w:left w:val="single" w:sz="8" w:space="0" w:color="000000"/>
      </w:pBdr>
      <w:spacing w:beforeAutospacing="1" w:afterAutospacing="1"/>
      <w:jc w:val="center"/>
      <w:textAlignment w:val="center"/>
    </w:pPr>
    <w:rPr>
      <w:rFonts w:ascii="Arial" w:hAnsi="Arial" w:eastAsia="Arial Unicode MS" w:cs="Arial"/>
      <w:b/>
      <w:bCs/>
      <w:color w:val="000000"/>
      <w:sz w:val="16"/>
      <w:szCs w:val="16"/>
      <w:lang w:eastAsia="es-ES"/>
    </w:rPr>
  </w:style>
  <w:style w:type="paragraph" w:styleId="Xl63" w:customStyle="1">
    <w:name w:val="xl63"/>
    <w:basedOn w:val="Normal"/>
    <w:qFormat/>
    <w:rsid w:val="00a342ed"/>
    <w:pPr>
      <w:pBdr>
        <w:left w:val="single" w:sz="4" w:space="0" w:color="000000"/>
        <w:right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64" w:customStyle="1">
    <w:name w:val="xl64"/>
    <w:basedOn w:val="Normal"/>
    <w:qFormat/>
    <w:rsid w:val="00a342ed"/>
    <w:pPr>
      <w:pBdr>
        <w:left w:val="single" w:sz="8" w:space="0" w:color="000000"/>
      </w:pBdr>
      <w:spacing w:beforeAutospacing="1" w:afterAutospacing="1"/>
      <w:jc w:val="center"/>
      <w:textAlignment w:val="center"/>
    </w:pPr>
    <w:rPr>
      <w:rFonts w:ascii="Arial Unicode MS" w:hAnsi="Arial Unicode MS" w:eastAsia="Arial Unicode MS" w:cs="Arial Unicode MS"/>
      <w:b/>
      <w:bCs/>
      <w:color w:val="000000"/>
      <w:sz w:val="16"/>
      <w:szCs w:val="16"/>
      <w:lang w:eastAsia="es-ES"/>
    </w:rPr>
  </w:style>
  <w:style w:type="paragraph" w:styleId="Xl65" w:customStyle="1">
    <w:name w:val="xl65"/>
    <w:basedOn w:val="Normal"/>
    <w:qFormat/>
    <w:rsid w:val="00a342ed"/>
    <w:pPr>
      <w:pBdr>
        <w:left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66" w:customStyle="1">
    <w:name w:val="xl66"/>
    <w:basedOn w:val="Normal"/>
    <w:qFormat/>
    <w:rsid w:val="00a342ed"/>
    <w:pPr>
      <w:pBdr>
        <w:left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67" w:customStyle="1">
    <w:name w:val="xl67"/>
    <w:basedOn w:val="Normal"/>
    <w:qFormat/>
    <w:rsid w:val="00a342ed"/>
    <w:pPr>
      <w:pBdr>
        <w:left w:val="single" w:sz="8" w:space="0" w:color="000000"/>
      </w:pBdr>
      <w:spacing w:beforeAutospacing="1" w:afterAutospacing="1"/>
      <w:jc w:val="right"/>
    </w:pPr>
    <w:rPr>
      <w:rFonts w:ascii="Arial" w:hAnsi="Arial" w:eastAsia="Arial Unicode MS" w:cs="Arial"/>
      <w:color w:val="000000"/>
      <w:sz w:val="16"/>
      <w:szCs w:val="16"/>
      <w:lang w:eastAsia="es-ES"/>
    </w:rPr>
  </w:style>
  <w:style w:type="paragraph" w:styleId="Xl68" w:customStyle="1">
    <w:name w:val="xl68"/>
    <w:basedOn w:val="Normal"/>
    <w:qFormat/>
    <w:rsid w:val="00a342ed"/>
    <w:pPr>
      <w:pBdr>
        <w:left w:val="single" w:sz="8" w:space="0" w:color="000000"/>
        <w:bottom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69" w:customStyle="1">
    <w:name w:val="xl69"/>
    <w:basedOn w:val="Normal"/>
    <w:qFormat/>
    <w:rsid w:val="00a342ed"/>
    <w:pPr>
      <w:pBdr>
        <w:left w:val="single" w:sz="8" w:space="0" w:color="000000"/>
        <w:righ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70" w:customStyle="1">
    <w:name w:val="xl70"/>
    <w:basedOn w:val="Normal"/>
    <w:qFormat/>
    <w:rsid w:val="00a342ed"/>
    <w:pPr>
      <w:pBdr>
        <w:left w:val="single" w:sz="8" w:space="0" w:color="000000"/>
      </w:pBdr>
      <w:spacing w:beforeAutospacing="1" w:afterAutospacing="1"/>
      <w:jc w:val="right"/>
      <w:textAlignment w:val="center"/>
    </w:pPr>
    <w:rPr>
      <w:rFonts w:ascii="Arial" w:hAnsi="Arial" w:eastAsia="Arial Unicode MS" w:cs="Arial"/>
      <w:color w:val="000000"/>
      <w:sz w:val="16"/>
      <w:szCs w:val="16"/>
      <w:lang w:eastAsia="es-ES"/>
    </w:rPr>
  </w:style>
  <w:style w:type="paragraph" w:styleId="Xl71" w:customStyle="1">
    <w:name w:val="xl71"/>
    <w:basedOn w:val="Normal"/>
    <w:qFormat/>
    <w:rsid w:val="00a342ed"/>
    <w:pPr>
      <w:pBdr>
        <w:left w:val="single" w:sz="8"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72" w:customStyle="1">
    <w:name w:val="xl72"/>
    <w:basedOn w:val="Normal"/>
    <w:qFormat/>
    <w:rsid w:val="00a342ed"/>
    <w:pPr>
      <w:pBdr>
        <w:right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73" w:customStyle="1">
    <w:name w:val="xl73"/>
    <w:basedOn w:val="Normal"/>
    <w:qFormat/>
    <w:rsid w:val="00a342ed"/>
    <w:pPr>
      <w:pBdr>
        <w:top w:val="single" w:sz="8" w:space="0" w:color="000000"/>
        <w:left w:val="single" w:sz="8" w:space="0" w:color="000000"/>
        <w:bottom w:val="single" w:sz="8" w:space="0" w:color="000000"/>
        <w:righ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74" w:customStyle="1">
    <w:name w:val="xl74"/>
    <w:basedOn w:val="Normal"/>
    <w:qFormat/>
    <w:rsid w:val="00a342ed"/>
    <w:pPr>
      <w:pBdr>
        <w:top w:val="single" w:sz="8" w:space="0" w:color="000000"/>
        <w:left w:val="single" w:sz="4" w:space="0" w:color="000000"/>
        <w:bottom w:val="single" w:sz="8" w:space="0" w:color="000000"/>
        <w:right w:val="single" w:sz="4" w:space="0" w:color="000000"/>
      </w:pBdr>
      <w:spacing w:beforeAutospacing="1" w:afterAutospacing="1"/>
      <w:jc w:val="center"/>
      <w:textAlignment w:val="center"/>
    </w:pPr>
    <w:rPr>
      <w:rFonts w:ascii="Arial Unicode MS" w:hAnsi="Arial Unicode MS" w:eastAsia="Arial Unicode MS" w:cs="Arial Unicode MS"/>
      <w:b/>
      <w:bCs/>
      <w:color w:val="000000"/>
      <w:sz w:val="16"/>
      <w:szCs w:val="16"/>
      <w:lang w:eastAsia="es-ES"/>
    </w:rPr>
  </w:style>
  <w:style w:type="paragraph" w:styleId="Xl75" w:customStyle="1">
    <w:name w:val="xl75"/>
    <w:basedOn w:val="Normal"/>
    <w:qFormat/>
    <w:rsid w:val="00a342ed"/>
    <w:pPr>
      <w:pBdr>
        <w:top w:val="single" w:sz="8" w:space="0" w:color="000000"/>
        <w:left w:val="single" w:sz="4" w:space="0" w:color="000000"/>
        <w:bottom w:val="single" w:sz="8" w:space="0" w:color="000000"/>
        <w:right w:val="single" w:sz="4"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76" w:customStyle="1">
    <w:name w:val="xl76"/>
    <w:basedOn w:val="Normal"/>
    <w:qFormat/>
    <w:rsid w:val="00a342ed"/>
    <w:pPr>
      <w:pBdr>
        <w:top w:val="single" w:sz="8" w:space="0" w:color="000000"/>
        <w:left w:val="single" w:sz="4" w:space="0" w:color="000000"/>
        <w:bottom w:val="single" w:sz="8" w:space="0" w:color="000000"/>
        <w:righ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77" w:customStyle="1">
    <w:name w:val="xl77"/>
    <w:basedOn w:val="Normal"/>
    <w:qFormat/>
    <w:rsid w:val="00a342ed"/>
    <w:pPr>
      <w:pBdr>
        <w:top w:val="single" w:sz="8" w:space="0" w:color="000000"/>
        <w:left w:val="single" w:sz="4" w:space="0" w:color="000000"/>
        <w:bottom w:val="single" w:sz="8" w:space="0" w:color="000000"/>
        <w:righ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78" w:customStyle="1">
    <w:name w:val="xl78"/>
    <w:basedOn w:val="Normal"/>
    <w:qFormat/>
    <w:rsid w:val="00a342ed"/>
    <w:pPr>
      <w:pBdr>
        <w:top w:val="single" w:sz="8" w:space="0" w:color="000000"/>
        <w:left w:val="single" w:sz="4" w:space="0" w:color="000000"/>
        <w:bottom w:val="single" w:sz="8" w:space="0" w:color="000000"/>
        <w:right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79" w:customStyle="1">
    <w:name w:val="xl79"/>
    <w:basedOn w:val="Normal"/>
    <w:qFormat/>
    <w:rsid w:val="00a342ed"/>
    <w:pPr>
      <w:pBdr>
        <w:left w:val="single" w:sz="8" w:space="0" w:color="000000"/>
        <w:bottom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80" w:customStyle="1">
    <w:name w:val="xl80"/>
    <w:basedOn w:val="Normal"/>
    <w:qFormat/>
    <w:rsid w:val="00a342ed"/>
    <w:pPr>
      <w:pBdr>
        <w:left w:val="single" w:sz="4" w:space="0" w:color="000000"/>
        <w:bottom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81" w:customStyle="1">
    <w:name w:val="xl81"/>
    <w:basedOn w:val="Normal"/>
    <w:qFormat/>
    <w:rsid w:val="00a342ed"/>
    <w:pPr>
      <w:pBdr>
        <w:left w:val="single" w:sz="4" w:space="0" w:color="000000"/>
        <w:bottom w:val="single" w:sz="8" w:space="0" w:color="000000"/>
      </w:pBdr>
      <w:spacing w:beforeAutospacing="1" w:afterAutospacing="1"/>
      <w:jc w:val="center"/>
      <w:textAlignment w:val="center"/>
    </w:pPr>
    <w:rPr>
      <w:rFonts w:ascii="Arial" w:hAnsi="Arial" w:eastAsia="Arial Unicode MS" w:cs="Arial"/>
      <w:color w:val="000000"/>
      <w:sz w:val="16"/>
      <w:szCs w:val="16"/>
      <w:lang w:eastAsia="es-ES"/>
    </w:rPr>
  </w:style>
  <w:style w:type="paragraph" w:styleId="Xl82" w:customStyle="1">
    <w:name w:val="xl82"/>
    <w:basedOn w:val="Normal"/>
    <w:qFormat/>
    <w:rsid w:val="00a342ed"/>
    <w:pPr>
      <w:pBdr>
        <w:left w:val="single" w:sz="4" w:space="0" w:color="000000"/>
        <w:bottom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83" w:customStyle="1">
    <w:name w:val="xl83"/>
    <w:basedOn w:val="Normal"/>
    <w:qFormat/>
    <w:rsid w:val="00a342ed"/>
    <w:pPr>
      <w:pBdr>
        <w:left w:val="single" w:sz="4" w:space="0" w:color="000000"/>
        <w:bottom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84" w:customStyle="1">
    <w:name w:val="xl84"/>
    <w:basedOn w:val="Normal"/>
    <w:qFormat/>
    <w:rsid w:val="00a342ed"/>
    <w:pPr>
      <w:pBdr>
        <w:left w:val="single" w:sz="4" w:space="0" w:color="000000"/>
        <w:bottom w:val="single" w:sz="8" w:space="0" w:color="000000"/>
      </w:pBdr>
      <w:spacing w:beforeAutospacing="1" w:afterAutospacing="1"/>
      <w:textAlignment w:val="center"/>
    </w:pPr>
    <w:rPr>
      <w:rFonts w:ascii="Arial" w:hAnsi="Arial" w:eastAsia="Arial Unicode MS" w:cs="Arial"/>
      <w:sz w:val="16"/>
      <w:szCs w:val="16"/>
      <w:lang w:eastAsia="es-ES"/>
    </w:rPr>
  </w:style>
  <w:style w:type="paragraph" w:styleId="Xl85" w:customStyle="1">
    <w:name w:val="xl85"/>
    <w:basedOn w:val="Normal"/>
    <w:qFormat/>
    <w:rsid w:val="00a342ed"/>
    <w:pPr>
      <w:pBdr>
        <w:left w:val="single" w:sz="4" w:space="0" w:color="000000"/>
        <w:bottom w:val="single" w:sz="8" w:space="0" w:color="000000"/>
        <w:right w:val="single" w:sz="8"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Xl86" w:customStyle="1">
    <w:name w:val="xl86"/>
    <w:basedOn w:val="Normal"/>
    <w:qFormat/>
    <w:rsid w:val="00a342ed"/>
    <w:pPr>
      <w:pBdr>
        <w:left w:val="single" w:sz="4" w:space="0" w:color="000000"/>
        <w:bottom w:val="single" w:sz="8" w:space="0" w:color="000000"/>
        <w:right w:val="single" w:sz="4" w:space="0" w:color="000000"/>
      </w:pBdr>
      <w:spacing w:beforeAutospacing="1" w:afterAutospacing="1"/>
      <w:textAlignment w:val="center"/>
    </w:pPr>
    <w:rPr>
      <w:rFonts w:ascii="Arial" w:hAnsi="Arial" w:eastAsia="Arial Unicode MS" w:cs="Arial"/>
      <w:color w:val="000000"/>
      <w:sz w:val="16"/>
      <w:szCs w:val="16"/>
      <w:lang w:eastAsia="es-ES"/>
    </w:rPr>
  </w:style>
  <w:style w:type="paragraph" w:styleId="BodyText3">
    <w:name w:val="Body Text 3"/>
    <w:basedOn w:val="Normal"/>
    <w:link w:val="Textoindependiente3Car"/>
    <w:qFormat/>
    <w:rsid w:val="00a342ed"/>
    <w:pPr>
      <w:tabs>
        <w:tab w:val="clear" w:pos="709"/>
        <w:tab w:val="left" w:pos="1134" w:leader="none"/>
      </w:tabs>
    </w:pPr>
    <w:rPr>
      <w:rFonts w:ascii="Arial" w:hAnsi="Arial" w:eastAsia="Times New Roman" w:cs="Arial"/>
      <w:sz w:val="24"/>
      <w:szCs w:val="20"/>
      <w:lang w:val="es-ES_tradnl" w:eastAsia="es-ES"/>
    </w:rPr>
  </w:style>
  <w:style w:type="paragraph" w:styleId="Textoindependiente21" w:customStyle="1">
    <w:name w:val="Texto independiente 21"/>
    <w:basedOn w:val="Normal"/>
    <w:qFormat/>
    <w:rsid w:val="00a342ed"/>
    <w:pPr>
      <w:widowControl w:val="false"/>
      <w:overflowPunct w:val="true"/>
      <w:ind w:left="690"/>
      <w:textAlignment w:val="baseline"/>
    </w:pPr>
    <w:rPr>
      <w:rFonts w:ascii="Arial" w:hAnsi="Arial" w:eastAsia="Times New Roman" w:cs="Times New Roman"/>
      <w:spacing w:val="-3"/>
      <w:sz w:val="20"/>
      <w:szCs w:val="20"/>
      <w:lang w:val="es-ES_tradnl" w:eastAsia="es-ES"/>
    </w:rPr>
  </w:style>
  <w:style w:type="paragraph" w:styleId="BalloonText">
    <w:name w:val="Balloon Text"/>
    <w:basedOn w:val="Normal"/>
    <w:link w:val="TextodegloboCar"/>
    <w:uiPriority w:val="99"/>
    <w:semiHidden/>
    <w:unhideWhenUsed/>
    <w:qFormat/>
    <w:rsid w:val="00623af8"/>
    <w:pPr/>
    <w:rPr>
      <w:rFonts w:ascii="Tahoma" w:hAnsi="Tahoma" w:cs="Tahoma"/>
      <w:sz w:val="16"/>
      <w:szCs w:val="16"/>
    </w:rPr>
  </w:style>
  <w:style w:type="paragraph" w:styleId="Textoindependiente31" w:customStyle="1">
    <w:name w:val="Texto independiente 31"/>
    <w:basedOn w:val="Normal"/>
    <w:qFormat/>
    <w:rsid w:val="00bf2115"/>
    <w:pPr/>
    <w:rPr>
      <w:rFonts w:ascii="Times New Roman" w:hAnsi="Times New Roman" w:eastAsia="Times New Roman" w:cs="Times New Roman"/>
      <w:b/>
      <w:sz w:val="24"/>
      <w:szCs w:val="20"/>
      <w:lang w:val="es-ES_tradnl" w:eastAsia="es-ES"/>
    </w:rPr>
  </w:style>
  <w:style w:type="paragraph" w:styleId="TableParagraph" w:customStyle="1">
    <w:name w:val="Table Paragraph"/>
    <w:basedOn w:val="Normal"/>
    <w:uiPriority w:val="1"/>
    <w:qFormat/>
    <w:rsid w:val="004a21cb"/>
    <w:pPr>
      <w:widowControl w:val="false"/>
      <w:spacing w:before="33" w:after="0"/>
      <w:ind w:left="52"/>
      <w:jc w:val="center"/>
    </w:pPr>
    <w:rPr>
      <w:rFonts w:ascii="Arial MT" w:hAnsi="Arial MT" w:eastAsia="Arial MT" w:cs="Arial MT"/>
    </w:rPr>
  </w:style>
  <w:style w:type="paragraph" w:styleId="Standard" w:customStyle="1">
    <w:name w:val="Standard"/>
    <w:qFormat/>
    <w:rsid w:val="00833ebd"/>
    <w:pPr>
      <w:widowControl/>
      <w:suppressAutoHyphens w:val="true"/>
      <w:bidi w:val="0"/>
      <w:spacing w:before="0" w:after="0"/>
      <w:jc w:val="left"/>
      <w:textAlignment w:val="baseline"/>
    </w:pPr>
    <w:rPr>
      <w:rFonts w:ascii="Liberation Serif" w:hAnsi="Liberation Serif" w:eastAsia="NSimSun" w:cs="Arial"/>
      <w:color w:val="auto"/>
      <w:kern w:val="2"/>
      <w:sz w:val="24"/>
      <w:szCs w:val="24"/>
      <w:lang w:val="es-AR" w:eastAsia="zh-CN" w:bidi="hi-IN"/>
    </w:rPr>
  </w:style>
  <w:style w:type="paragraph" w:styleId="Contenidodelmarco" w:customStyle="1">
    <w:name w:val="Contenido del marco"/>
    <w:basedOn w:val="Normal"/>
    <w:qFormat/>
    <w:pPr/>
    <w:rPr/>
  </w:style>
  <w:style w:type="paragraph" w:styleId="Annotationtext">
    <w:name w:val="annotation text"/>
    <w:basedOn w:val="Normal"/>
    <w:link w:val="TextocomentarioCar"/>
    <w:uiPriority w:val="99"/>
    <w:semiHidden/>
    <w:unhideWhenUsed/>
    <w:qFormat/>
    <w:rsid w:val="004e53d2"/>
    <w:pPr/>
    <w:rPr>
      <w:sz w:val="20"/>
      <w:szCs w:val="20"/>
    </w:rPr>
  </w:style>
  <w:style w:type="paragraph" w:styleId="Annotationsubject">
    <w:name w:val="annotation subject"/>
    <w:basedOn w:val="Annotationtext"/>
    <w:next w:val="Annotationtext"/>
    <w:link w:val="AsuntodelcomentarioCar"/>
    <w:uiPriority w:val="99"/>
    <w:semiHidden/>
    <w:unhideWhenUsed/>
    <w:qFormat/>
    <w:rsid w:val="004e53d2"/>
    <w:pPr/>
    <w:rPr>
      <w:b/>
      <w:bCs/>
    </w:rPr>
  </w:style>
  <w:style w:type="numbering" w:styleId="NoList" w:default="1">
    <w:name w:val="No List"/>
    <w:uiPriority w:val="99"/>
    <w:semiHidden/>
    <w:unhideWhenUsed/>
    <w:qFormat/>
  </w:style>
  <w:style w:type="numbering" w:styleId="Sinlista1" w:customStyle="1">
    <w:name w:val="Sin lista1"/>
    <w:uiPriority w:val="99"/>
    <w:semiHidden/>
    <w:unhideWhenUsed/>
    <w:qFormat/>
    <w:rsid w:val="00a342ed"/>
  </w:style>
  <w:style w:type="table" w:default="1" w:styleId="Tablanormal">
    <w:name w:val="Normal Table"/>
    <w:uiPriority w:val="99"/>
    <w:semiHidden/>
    <w:unhideWhenUsed/>
    <w:tblPr>
      <w:tblCellMar>
        <w:top w:w="0" w:type="dxa"/>
        <w:left w:w="108" w:type="dxa"/>
        <w:bottom w:w="0" w:type="dxa"/>
        <w:right w:w="108" w:type="dxa"/>
      </w:tblCellMar>
    </w:tblPr>
  </w:style>
  <w:style w:type="table" w:customStyle="1" w:styleId="TableNormal">
    <w:name w:val="Table Normal"/>
    <w:uiPriority w:val="2"/>
    <w:semiHidden/>
    <w:unhideWhenUsed/>
    <w:qFormat/>
    <w:rsid w:val="004a21cb"/>
    <w:rPr>
      <w:lang w:val="en-US"/>
    </w:rPr>
    <w:tblPr>
      <w:tblCellMar>
        <w:top w:w="0" w:type="dxa"/>
        <w:left w:w="0" w:type="dxa"/>
        <w:bottom w:w="0" w:type="dxa"/>
        <w:right w:w="0" w:type="dxa"/>
      </w:tblCellMar>
    </w:tblPr>
  </w:style>
  <w:style w:type="table" w:customStyle="1" w:styleId="TableGrid">
    <w:name w:val="TableGrid"/>
    <w:rsid w:val="00e7106b"/>
    <w:rPr>
      <w:rFonts w:eastAsiaTheme="minorEastAsia"/>
      <w:lang w:eastAsia="es-ES"/>
    </w:rPr>
    <w:tblPr>
      <w:tblCellMar>
        <w:top w:w="0" w:type="dxa"/>
        <w:left w:w="0" w:type="dxa"/>
        <w:bottom w:w="0" w:type="dxa"/>
        <w:right w:w="0" w:type="dxa"/>
      </w:tblCellMar>
    </w:tblPr>
  </w:style>
  <w:style w:type="table" w:styleId="Tablaconcuadrcula">
    <w:name w:val="Table Grid"/>
    <w:basedOn w:val="Tablanormal"/>
    <w:uiPriority w:val="39"/>
    <w:rsid w:val="00eb5e0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5.png"/><Relationship Id="rId9" Type="http://schemas.openxmlformats.org/officeDocument/2006/relationships/image" Target="media/image6.png"/><Relationship Id="rId10" Type="http://schemas.microsoft.com/office/2007/relationships/hdphoto" Target="media/hdphoto1.wdp"/><Relationship Id="rId11" Type="http://schemas.openxmlformats.org/officeDocument/2006/relationships/image" Target="media/image6.png"/><Relationship Id="rId12" Type="http://schemas.openxmlformats.org/officeDocument/2006/relationships/image" Target="media/image7.png"/><Relationship Id="rId13" Type="http://schemas.microsoft.com/office/2007/relationships/hdphoto" Target="media/hdphoto2.wdp"/><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header" Target="header1.xml"/><Relationship Id="rId25" Type="http://schemas.openxmlformats.org/officeDocument/2006/relationships/footer" Target="footer1.xml"/><Relationship Id="rId26" Type="http://schemas.openxmlformats.org/officeDocument/2006/relationships/numbering" Target="numbering.xml"/><Relationship Id="rId27" Type="http://schemas.openxmlformats.org/officeDocument/2006/relationships/fontTable" Target="fontTable.xml"/><Relationship Id="rId28" Type="http://schemas.openxmlformats.org/officeDocument/2006/relationships/settings" Target="settings.xml"/><Relationship Id="rId29" Type="http://schemas.openxmlformats.org/officeDocument/2006/relationships/theme" Target="theme/theme1.xml"/><Relationship Id="rId30"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7.png"/>
</Relationships>
</file>

<file path=word/theme/theme1.xml><?xml version="1.0" encoding="utf-8"?>
<a:theme xmlns:a="http://schemas.openxmlformats.org/drawingml/2006/main" xmlns:r="http://schemas.openxmlformats.org/officeDocument/2006/relationships" name="Tema de Offic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97726B-214F-49CC-807D-7F88135CD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629</TotalTime>
  <Application>LibreOffice/7.6.4.1$Windows_x86 LibreOffice_project/e19e193f88cd6c0525a17fb7a176ed8e6a3e2aa1</Application>
  <AppVersion>15.0000</AppVersion>
  <Pages>26</Pages>
  <Words>9755</Words>
  <Characters>51027</Characters>
  <CharactersWithSpaces>60706</CharactersWithSpaces>
  <Paragraphs>211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2025-07-29T11:11:00Z</dcterms:created>
  <dc:creator>oficina compras</dc:creator>
  <dc:description/>
  <dc:language>es-AR</dc:language>
  <cp:lastModifiedBy/>
  <cp:lastPrinted>2025-06-30T13:23:00Z</cp:lastPrinted>
  <dcterms:modified xsi:type="dcterms:W3CDTF">2026-03-17T11:13:58Z</dcterms:modified>
  <cp:revision>19</cp:revision>
  <dc:subject/>
  <dc:title/>
</cp:coreProperties>
</file>

<file path=docProps/custom.xml><?xml version="1.0" encoding="utf-8"?>
<Properties xmlns="http://schemas.openxmlformats.org/officeDocument/2006/custom-properties" xmlns:vt="http://schemas.openxmlformats.org/officeDocument/2006/docPropsVTypes"/>
</file>